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627D5" w14:textId="77777777" w:rsidR="002F0CF0" w:rsidRPr="002F0CF0" w:rsidRDefault="007510D3" w:rsidP="002F0CF0">
      <w:r w:rsidRPr="00F43E6A">
        <w:rPr>
          <w:highlight w:val="yellow"/>
        </w:rPr>
        <w:t>Schweiz</w:t>
      </w:r>
    </w:p>
    <w:p w14:paraId="24A5D403" w14:textId="5157A341" w:rsidR="00D946F7" w:rsidRPr="00F43E6A" w:rsidRDefault="00D946F7" w:rsidP="002F0CF0">
      <w:pPr>
        <w:rPr>
          <w:highlight w:val="yellow"/>
        </w:rPr>
      </w:pPr>
      <w:r w:rsidRPr="00F43E6A">
        <w:rPr>
          <w:highlight w:val="yellow"/>
        </w:rPr>
        <w:t>Die Schweiz</w:t>
      </w:r>
    </w:p>
    <w:p w14:paraId="20EBD922" w14:textId="369265AC" w:rsidR="0051255A" w:rsidRPr="002F0CF0" w:rsidRDefault="0051255A" w:rsidP="002F0CF0">
      <w:r w:rsidRPr="002F0CF0">
        <w:t>Die Schweiz, amtlich Schweizerische Eidgenossenschaft, ist ein föderalistischer, demokratischer Staat in Mitteleuropa. Er grenzt im Norden an Deutschland, im Osten an Österreich und Liechtenstein, im Süden an Italien und im Westen an Frankreich.</w:t>
      </w:r>
    </w:p>
    <w:p w14:paraId="4072D8D6" w14:textId="2F877AFD" w:rsidR="0051255A" w:rsidRPr="002F0CF0" w:rsidRDefault="0051255A" w:rsidP="002F0CF0">
      <w:r w:rsidRPr="002F0CF0">
        <w:t>In der Schweiz leben 8,6 Millionen Menschen auf knapp 41'300 Quadratkilometern. Der Staat gehört damit zu den dichter besiedelten Staaten Europas, wobei sich die Bevölkerung im Mittelland, der Beckenzone zwischen Jura und Alpen, sowie im südlichen Tessin konzentriert. Die acht grössten Städte bzw. Wirtschaftszentren sind Zürich, Genf, Basel, Bern, Lausanne, Winterthur, Luzern und St. Gallen.</w:t>
      </w:r>
    </w:p>
    <w:p w14:paraId="7B860470" w14:textId="24B9B8EE" w:rsidR="00113126" w:rsidRPr="00F43E6A" w:rsidRDefault="00113126" w:rsidP="002F0CF0">
      <w:pPr>
        <w:rPr>
          <w:highlight w:val="yellow"/>
        </w:rPr>
      </w:pPr>
      <w:bookmarkStart w:id="0" w:name="_Toc111998278"/>
      <w:r w:rsidRPr="00F43E6A">
        <w:rPr>
          <w:highlight w:val="yellow"/>
        </w:rPr>
        <w:t>Kantone</w:t>
      </w:r>
      <w:bookmarkEnd w:id="0"/>
    </w:p>
    <w:p w14:paraId="7A27B155" w14:textId="77777777" w:rsidR="00113126" w:rsidRPr="002F0CF0" w:rsidRDefault="00113126" w:rsidP="002F0CF0">
      <w:r w:rsidRPr="002F0CF0">
        <w:t xml:space="preserve">Die Schweizerische Eidgenossenschaft ist ein Bundesstaat, der aus 26 teilsouveränen Kantonen besteht. Sitz der Regierung und des Parlaments ist die Bundesstadt Bern. </w:t>
      </w:r>
    </w:p>
    <w:p w14:paraId="03F85470" w14:textId="05110CE0" w:rsidR="00113126" w:rsidRPr="002F0CF0" w:rsidRDefault="00113126" w:rsidP="002F0CF0">
      <w:r w:rsidRPr="002F0CF0">
        <w:rPr>
          <w:noProof/>
        </w:rPr>
        <w:drawing>
          <wp:inline distT="0" distB="0" distL="0" distR="0" wp14:anchorId="204FA59A" wp14:editId="67C80D74">
            <wp:extent cx="5743174" cy="368253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70437" cy="3700019"/>
                    </a:xfrm>
                    <a:prstGeom prst="rect">
                      <a:avLst/>
                    </a:prstGeom>
                  </pic:spPr>
                </pic:pic>
              </a:graphicData>
            </a:graphic>
          </wp:inline>
        </w:drawing>
      </w:r>
    </w:p>
    <w:p w14:paraId="6E175DAC" w14:textId="1BBE9474" w:rsidR="00C72BDF" w:rsidRPr="002F0CF0" w:rsidRDefault="00C72BDF" w:rsidP="002F0CF0">
      <w:bookmarkStart w:id="1" w:name="_Toc111998279"/>
      <w:r w:rsidRPr="002F0CF0">
        <w:t>Liste der Schweizer Kantone mit ihren Eckdaten</w:t>
      </w:r>
      <w:bookmarkEnd w:id="1"/>
    </w:p>
    <w:tbl>
      <w:tblPr>
        <w:tblStyle w:val="Gitternetztabelle1hellAkzent1"/>
        <w:tblW w:w="5000" w:type="pct"/>
        <w:tblLook w:val="04A0" w:firstRow="1" w:lastRow="0" w:firstColumn="1" w:lastColumn="0" w:noHBand="0" w:noVBand="1"/>
      </w:tblPr>
      <w:tblGrid>
        <w:gridCol w:w="1371"/>
        <w:gridCol w:w="2801"/>
        <w:gridCol w:w="989"/>
        <w:gridCol w:w="3899"/>
      </w:tblGrid>
      <w:tr w:rsidR="002F0CF0" w:rsidRPr="002F0CF0" w14:paraId="57D39258" w14:textId="77777777" w:rsidTr="00190ED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56" w:type="pct"/>
          </w:tcPr>
          <w:p w14:paraId="253A07B4" w14:textId="77777777" w:rsidR="002F0CF0" w:rsidRPr="002F0CF0" w:rsidRDefault="002F0CF0" w:rsidP="002F0CF0">
            <w:r w:rsidRPr="002F0CF0">
              <w:t>Abkürzung</w:t>
            </w:r>
          </w:p>
        </w:tc>
        <w:tc>
          <w:tcPr>
            <w:tcW w:w="1545" w:type="pct"/>
          </w:tcPr>
          <w:p w14:paraId="3E463D90" w14:textId="77777777" w:rsidR="002F0CF0" w:rsidRPr="002F0CF0" w:rsidRDefault="002F0CF0" w:rsidP="002F0CF0">
            <w:pPr>
              <w:cnfStyle w:val="100000000000" w:firstRow="1" w:lastRow="0" w:firstColumn="0" w:lastColumn="0" w:oddVBand="0" w:evenVBand="0" w:oddHBand="0" w:evenHBand="0" w:firstRowFirstColumn="0" w:firstRowLastColumn="0" w:lastRowFirstColumn="0" w:lastRowLastColumn="0"/>
            </w:pPr>
            <w:r w:rsidRPr="002F0CF0">
              <w:t>Kanton</w:t>
            </w:r>
          </w:p>
        </w:tc>
        <w:tc>
          <w:tcPr>
            <w:tcW w:w="546" w:type="pct"/>
          </w:tcPr>
          <w:p w14:paraId="27B4877E" w14:textId="77777777" w:rsidR="002F0CF0" w:rsidRPr="002F0CF0" w:rsidRDefault="002F0CF0" w:rsidP="002F0CF0">
            <w:pPr>
              <w:cnfStyle w:val="100000000000" w:firstRow="1" w:lastRow="0" w:firstColumn="0" w:lastColumn="0" w:oddVBand="0" w:evenVBand="0" w:oddHBand="0" w:evenHBand="0" w:firstRowFirstColumn="0" w:firstRowLastColumn="0" w:lastRowFirstColumn="0" w:lastRowLastColumn="0"/>
            </w:pPr>
            <w:r w:rsidRPr="002F0CF0">
              <w:t>Beitritt</w:t>
            </w:r>
          </w:p>
        </w:tc>
        <w:tc>
          <w:tcPr>
            <w:tcW w:w="2152" w:type="pct"/>
          </w:tcPr>
          <w:p w14:paraId="53BEBFDE" w14:textId="77777777" w:rsidR="002F0CF0" w:rsidRPr="002F0CF0" w:rsidRDefault="002F0CF0" w:rsidP="002F0CF0">
            <w:pPr>
              <w:cnfStyle w:val="100000000000" w:firstRow="1" w:lastRow="0" w:firstColumn="0" w:lastColumn="0" w:oddVBand="0" w:evenVBand="0" w:oddHBand="0" w:evenHBand="0" w:firstRowFirstColumn="0" w:firstRowLastColumn="0" w:lastRowFirstColumn="0" w:lastRowLastColumn="0"/>
            </w:pPr>
            <w:r w:rsidRPr="002F0CF0">
              <w:t>Amtssprache</w:t>
            </w:r>
          </w:p>
        </w:tc>
      </w:tr>
      <w:tr w:rsidR="002F0CF0" w:rsidRPr="002F0CF0" w14:paraId="61196FAD"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6AA22CFB" w14:textId="77777777" w:rsidR="002F0CF0" w:rsidRPr="002F0CF0" w:rsidRDefault="002F0CF0" w:rsidP="002F0CF0">
            <w:r w:rsidRPr="002F0CF0">
              <w:t>AG</w:t>
            </w:r>
          </w:p>
        </w:tc>
        <w:tc>
          <w:tcPr>
            <w:tcW w:w="1545" w:type="pct"/>
          </w:tcPr>
          <w:p w14:paraId="6AA4926A"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Aargau</w:t>
            </w:r>
          </w:p>
        </w:tc>
        <w:tc>
          <w:tcPr>
            <w:tcW w:w="546" w:type="pct"/>
          </w:tcPr>
          <w:p w14:paraId="4691E8AA"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1803</w:t>
            </w:r>
          </w:p>
        </w:tc>
        <w:tc>
          <w:tcPr>
            <w:tcW w:w="2152" w:type="pct"/>
          </w:tcPr>
          <w:p w14:paraId="66979AC5"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57A6487D"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27DE2035" w14:textId="77777777" w:rsidR="002F0CF0" w:rsidRPr="002F0CF0" w:rsidRDefault="002F0CF0" w:rsidP="002F0CF0">
            <w:r w:rsidRPr="002F0CF0">
              <w:t>AI</w:t>
            </w:r>
          </w:p>
        </w:tc>
        <w:tc>
          <w:tcPr>
            <w:tcW w:w="1545" w:type="pct"/>
          </w:tcPr>
          <w:p w14:paraId="0F865B5C"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Appenzell Innerrhoden</w:t>
            </w:r>
          </w:p>
        </w:tc>
        <w:tc>
          <w:tcPr>
            <w:tcW w:w="546" w:type="pct"/>
          </w:tcPr>
          <w:p w14:paraId="306BA48D"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1513</w:t>
            </w:r>
          </w:p>
        </w:tc>
        <w:tc>
          <w:tcPr>
            <w:tcW w:w="2152" w:type="pct"/>
          </w:tcPr>
          <w:p w14:paraId="2C947DAE"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4316BCD8"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2137B9CE" w14:textId="77777777" w:rsidR="002F0CF0" w:rsidRPr="002F0CF0" w:rsidRDefault="002F0CF0" w:rsidP="002F0CF0">
            <w:r w:rsidRPr="002F0CF0">
              <w:t>AR</w:t>
            </w:r>
          </w:p>
        </w:tc>
        <w:tc>
          <w:tcPr>
            <w:tcW w:w="1545" w:type="pct"/>
          </w:tcPr>
          <w:p w14:paraId="71DFD7DE"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Appenzell Ausserrhoden</w:t>
            </w:r>
          </w:p>
        </w:tc>
        <w:tc>
          <w:tcPr>
            <w:tcW w:w="546" w:type="pct"/>
          </w:tcPr>
          <w:p w14:paraId="33695D28"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1513</w:t>
            </w:r>
          </w:p>
        </w:tc>
        <w:tc>
          <w:tcPr>
            <w:tcW w:w="2152" w:type="pct"/>
          </w:tcPr>
          <w:p w14:paraId="6C278498"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674E4DD1"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5A578D99" w14:textId="77777777" w:rsidR="002F0CF0" w:rsidRPr="002F0CF0" w:rsidRDefault="002F0CF0" w:rsidP="002F0CF0">
            <w:r w:rsidRPr="002F0CF0">
              <w:t>BE</w:t>
            </w:r>
          </w:p>
        </w:tc>
        <w:tc>
          <w:tcPr>
            <w:tcW w:w="1545" w:type="pct"/>
          </w:tcPr>
          <w:p w14:paraId="6BE00C55"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Bern</w:t>
            </w:r>
          </w:p>
        </w:tc>
        <w:tc>
          <w:tcPr>
            <w:tcW w:w="546" w:type="pct"/>
          </w:tcPr>
          <w:p w14:paraId="0D460C59"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1353</w:t>
            </w:r>
          </w:p>
        </w:tc>
        <w:tc>
          <w:tcPr>
            <w:tcW w:w="2152" w:type="pct"/>
          </w:tcPr>
          <w:p w14:paraId="5354625C"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 Französisch</w:t>
            </w:r>
          </w:p>
        </w:tc>
      </w:tr>
      <w:tr w:rsidR="002F0CF0" w:rsidRPr="002F0CF0" w14:paraId="1C9C824E"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420C486E" w14:textId="77777777" w:rsidR="002F0CF0" w:rsidRPr="002F0CF0" w:rsidRDefault="002F0CF0" w:rsidP="002F0CF0">
            <w:r w:rsidRPr="002F0CF0">
              <w:t>BL</w:t>
            </w:r>
          </w:p>
        </w:tc>
        <w:tc>
          <w:tcPr>
            <w:tcW w:w="1545" w:type="pct"/>
          </w:tcPr>
          <w:p w14:paraId="6C438750"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Basel-Landschaft</w:t>
            </w:r>
          </w:p>
        </w:tc>
        <w:tc>
          <w:tcPr>
            <w:tcW w:w="546" w:type="pct"/>
          </w:tcPr>
          <w:p w14:paraId="75AB02B8"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1501</w:t>
            </w:r>
          </w:p>
        </w:tc>
        <w:tc>
          <w:tcPr>
            <w:tcW w:w="2152" w:type="pct"/>
          </w:tcPr>
          <w:p w14:paraId="3C943405"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5F77DDBC"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3B3F9FAF" w14:textId="77777777" w:rsidR="002F0CF0" w:rsidRPr="002F0CF0" w:rsidRDefault="002F0CF0" w:rsidP="002F0CF0">
            <w:r w:rsidRPr="002F0CF0">
              <w:t>BS</w:t>
            </w:r>
          </w:p>
        </w:tc>
        <w:tc>
          <w:tcPr>
            <w:tcW w:w="1545" w:type="pct"/>
          </w:tcPr>
          <w:p w14:paraId="12DDE301"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Basel-Stadt</w:t>
            </w:r>
          </w:p>
        </w:tc>
        <w:tc>
          <w:tcPr>
            <w:tcW w:w="546" w:type="pct"/>
          </w:tcPr>
          <w:p w14:paraId="655A5C73"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1501</w:t>
            </w:r>
          </w:p>
        </w:tc>
        <w:tc>
          <w:tcPr>
            <w:tcW w:w="2152" w:type="pct"/>
          </w:tcPr>
          <w:p w14:paraId="5699A5BB"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5648DB1F"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1482573B" w14:textId="77777777" w:rsidR="002F0CF0" w:rsidRPr="002F0CF0" w:rsidRDefault="002F0CF0" w:rsidP="002F0CF0">
            <w:r w:rsidRPr="002F0CF0">
              <w:t>FR</w:t>
            </w:r>
          </w:p>
        </w:tc>
        <w:tc>
          <w:tcPr>
            <w:tcW w:w="1545" w:type="pct"/>
          </w:tcPr>
          <w:p w14:paraId="6759356B"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Freiburg</w:t>
            </w:r>
          </w:p>
        </w:tc>
        <w:tc>
          <w:tcPr>
            <w:tcW w:w="546" w:type="pct"/>
          </w:tcPr>
          <w:p w14:paraId="6463328B"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1481</w:t>
            </w:r>
          </w:p>
        </w:tc>
        <w:tc>
          <w:tcPr>
            <w:tcW w:w="2152" w:type="pct"/>
          </w:tcPr>
          <w:p w14:paraId="4C96F52F"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Französisch, Deutsch</w:t>
            </w:r>
          </w:p>
        </w:tc>
      </w:tr>
      <w:tr w:rsidR="002F0CF0" w:rsidRPr="002F0CF0" w14:paraId="3D37041C"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440B264D" w14:textId="77777777" w:rsidR="002F0CF0" w:rsidRPr="002F0CF0" w:rsidRDefault="002F0CF0" w:rsidP="002F0CF0">
            <w:r w:rsidRPr="002F0CF0">
              <w:t>GE</w:t>
            </w:r>
          </w:p>
        </w:tc>
        <w:tc>
          <w:tcPr>
            <w:tcW w:w="1545" w:type="pct"/>
          </w:tcPr>
          <w:p w14:paraId="7AC94357"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Genf</w:t>
            </w:r>
          </w:p>
        </w:tc>
        <w:tc>
          <w:tcPr>
            <w:tcW w:w="546" w:type="pct"/>
          </w:tcPr>
          <w:p w14:paraId="16296BFA"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1815</w:t>
            </w:r>
          </w:p>
        </w:tc>
        <w:tc>
          <w:tcPr>
            <w:tcW w:w="2152" w:type="pct"/>
          </w:tcPr>
          <w:p w14:paraId="4E20039A"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Französisch</w:t>
            </w:r>
          </w:p>
        </w:tc>
      </w:tr>
      <w:tr w:rsidR="002F0CF0" w:rsidRPr="002F0CF0" w14:paraId="32471D3A"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02A585DC" w14:textId="77777777" w:rsidR="002F0CF0" w:rsidRPr="002F0CF0" w:rsidRDefault="002F0CF0" w:rsidP="002F0CF0">
            <w:r w:rsidRPr="002F0CF0">
              <w:t>GL</w:t>
            </w:r>
          </w:p>
        </w:tc>
        <w:tc>
          <w:tcPr>
            <w:tcW w:w="1545" w:type="pct"/>
          </w:tcPr>
          <w:p w14:paraId="230CFAAD"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Glarus</w:t>
            </w:r>
          </w:p>
        </w:tc>
        <w:tc>
          <w:tcPr>
            <w:tcW w:w="546" w:type="pct"/>
          </w:tcPr>
          <w:p w14:paraId="43F989B4"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1352</w:t>
            </w:r>
          </w:p>
        </w:tc>
        <w:tc>
          <w:tcPr>
            <w:tcW w:w="2152" w:type="pct"/>
          </w:tcPr>
          <w:p w14:paraId="57249A7A"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4DB82E92"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6D390AEA" w14:textId="77777777" w:rsidR="002F0CF0" w:rsidRPr="002F0CF0" w:rsidRDefault="002F0CF0" w:rsidP="002F0CF0">
            <w:r w:rsidRPr="002F0CF0">
              <w:t>GR</w:t>
            </w:r>
          </w:p>
        </w:tc>
        <w:tc>
          <w:tcPr>
            <w:tcW w:w="1545" w:type="pct"/>
          </w:tcPr>
          <w:p w14:paraId="4064B2D6"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Graubünden</w:t>
            </w:r>
          </w:p>
        </w:tc>
        <w:tc>
          <w:tcPr>
            <w:tcW w:w="546" w:type="pct"/>
          </w:tcPr>
          <w:p w14:paraId="722D9115"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1803</w:t>
            </w:r>
          </w:p>
        </w:tc>
        <w:tc>
          <w:tcPr>
            <w:tcW w:w="2152" w:type="pct"/>
          </w:tcPr>
          <w:p w14:paraId="5923CE8F"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 Rätoromanisch, Italienisch</w:t>
            </w:r>
          </w:p>
        </w:tc>
      </w:tr>
      <w:tr w:rsidR="002F0CF0" w:rsidRPr="002F0CF0" w14:paraId="69766C0E"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2DDF8316" w14:textId="77777777" w:rsidR="002F0CF0" w:rsidRPr="002F0CF0" w:rsidRDefault="002F0CF0" w:rsidP="002F0CF0">
            <w:r w:rsidRPr="002F0CF0">
              <w:t>JU</w:t>
            </w:r>
          </w:p>
        </w:tc>
        <w:tc>
          <w:tcPr>
            <w:tcW w:w="1545" w:type="pct"/>
          </w:tcPr>
          <w:p w14:paraId="72B4B9FB"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Jura</w:t>
            </w:r>
          </w:p>
        </w:tc>
        <w:tc>
          <w:tcPr>
            <w:tcW w:w="546" w:type="pct"/>
          </w:tcPr>
          <w:p w14:paraId="1A4FCDF8"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1979</w:t>
            </w:r>
          </w:p>
        </w:tc>
        <w:tc>
          <w:tcPr>
            <w:tcW w:w="2152" w:type="pct"/>
          </w:tcPr>
          <w:p w14:paraId="029D5945"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Französisch</w:t>
            </w:r>
          </w:p>
        </w:tc>
      </w:tr>
      <w:tr w:rsidR="002F0CF0" w:rsidRPr="002F0CF0" w14:paraId="47199A13"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7F1C3392" w14:textId="77777777" w:rsidR="002F0CF0" w:rsidRPr="002F0CF0" w:rsidRDefault="002F0CF0" w:rsidP="002F0CF0">
            <w:r w:rsidRPr="002F0CF0">
              <w:lastRenderedPageBreak/>
              <w:t>LU</w:t>
            </w:r>
          </w:p>
        </w:tc>
        <w:tc>
          <w:tcPr>
            <w:tcW w:w="1545" w:type="pct"/>
          </w:tcPr>
          <w:p w14:paraId="77F35AC0"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Luzern</w:t>
            </w:r>
          </w:p>
        </w:tc>
        <w:tc>
          <w:tcPr>
            <w:tcW w:w="546" w:type="pct"/>
          </w:tcPr>
          <w:p w14:paraId="4DED7B8C"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1332</w:t>
            </w:r>
          </w:p>
        </w:tc>
        <w:tc>
          <w:tcPr>
            <w:tcW w:w="2152" w:type="pct"/>
          </w:tcPr>
          <w:p w14:paraId="2AA9972E"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22747D09"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3C38A6FD" w14:textId="77777777" w:rsidR="002F0CF0" w:rsidRPr="002F0CF0" w:rsidRDefault="002F0CF0" w:rsidP="002F0CF0">
            <w:r w:rsidRPr="002F0CF0">
              <w:t>NE</w:t>
            </w:r>
          </w:p>
        </w:tc>
        <w:tc>
          <w:tcPr>
            <w:tcW w:w="1545" w:type="pct"/>
          </w:tcPr>
          <w:p w14:paraId="646B1AD0"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Neuenburg</w:t>
            </w:r>
          </w:p>
        </w:tc>
        <w:tc>
          <w:tcPr>
            <w:tcW w:w="546" w:type="pct"/>
          </w:tcPr>
          <w:p w14:paraId="7BF094C5"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1815</w:t>
            </w:r>
          </w:p>
        </w:tc>
        <w:tc>
          <w:tcPr>
            <w:tcW w:w="2152" w:type="pct"/>
          </w:tcPr>
          <w:p w14:paraId="57884965"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Französisch</w:t>
            </w:r>
          </w:p>
        </w:tc>
      </w:tr>
      <w:tr w:rsidR="002F0CF0" w:rsidRPr="002F0CF0" w14:paraId="6CD01186"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69ED97D6" w14:textId="77777777" w:rsidR="002F0CF0" w:rsidRPr="002F0CF0" w:rsidRDefault="002F0CF0" w:rsidP="002F0CF0">
            <w:r w:rsidRPr="002F0CF0">
              <w:t>NW</w:t>
            </w:r>
          </w:p>
        </w:tc>
        <w:tc>
          <w:tcPr>
            <w:tcW w:w="1545" w:type="pct"/>
          </w:tcPr>
          <w:p w14:paraId="5AE6D737"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Nidwalden</w:t>
            </w:r>
          </w:p>
        </w:tc>
        <w:tc>
          <w:tcPr>
            <w:tcW w:w="546" w:type="pct"/>
          </w:tcPr>
          <w:p w14:paraId="64DB3717"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1291</w:t>
            </w:r>
          </w:p>
        </w:tc>
        <w:tc>
          <w:tcPr>
            <w:tcW w:w="2152" w:type="pct"/>
          </w:tcPr>
          <w:p w14:paraId="48DD4C97"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0963F775"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053D2543" w14:textId="77777777" w:rsidR="002F0CF0" w:rsidRPr="002F0CF0" w:rsidRDefault="002F0CF0" w:rsidP="002F0CF0">
            <w:r w:rsidRPr="002F0CF0">
              <w:t>OW</w:t>
            </w:r>
          </w:p>
        </w:tc>
        <w:tc>
          <w:tcPr>
            <w:tcW w:w="1545" w:type="pct"/>
          </w:tcPr>
          <w:p w14:paraId="15CB3E41"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Obwalden</w:t>
            </w:r>
          </w:p>
        </w:tc>
        <w:tc>
          <w:tcPr>
            <w:tcW w:w="546" w:type="pct"/>
          </w:tcPr>
          <w:p w14:paraId="311FFEF5"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1291</w:t>
            </w:r>
          </w:p>
        </w:tc>
        <w:tc>
          <w:tcPr>
            <w:tcW w:w="2152" w:type="pct"/>
          </w:tcPr>
          <w:p w14:paraId="3384D173"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42BD7838"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5B18EC57" w14:textId="77777777" w:rsidR="002F0CF0" w:rsidRPr="002F0CF0" w:rsidRDefault="002F0CF0" w:rsidP="002F0CF0">
            <w:r w:rsidRPr="002F0CF0">
              <w:t>SG</w:t>
            </w:r>
          </w:p>
        </w:tc>
        <w:tc>
          <w:tcPr>
            <w:tcW w:w="1545" w:type="pct"/>
          </w:tcPr>
          <w:p w14:paraId="662F9F38"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St. Gallen</w:t>
            </w:r>
          </w:p>
        </w:tc>
        <w:tc>
          <w:tcPr>
            <w:tcW w:w="546" w:type="pct"/>
          </w:tcPr>
          <w:p w14:paraId="4BFC0A79"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1803</w:t>
            </w:r>
          </w:p>
        </w:tc>
        <w:tc>
          <w:tcPr>
            <w:tcW w:w="2152" w:type="pct"/>
          </w:tcPr>
          <w:p w14:paraId="1F2AA9B6"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4257F39E"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79B9D2A8" w14:textId="77777777" w:rsidR="002F0CF0" w:rsidRPr="002F0CF0" w:rsidRDefault="002F0CF0" w:rsidP="002F0CF0">
            <w:r w:rsidRPr="002F0CF0">
              <w:t>SH</w:t>
            </w:r>
          </w:p>
        </w:tc>
        <w:tc>
          <w:tcPr>
            <w:tcW w:w="1545" w:type="pct"/>
          </w:tcPr>
          <w:p w14:paraId="68D380D2"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Schaffhausen</w:t>
            </w:r>
          </w:p>
        </w:tc>
        <w:tc>
          <w:tcPr>
            <w:tcW w:w="546" w:type="pct"/>
          </w:tcPr>
          <w:p w14:paraId="1501F9FE"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1501</w:t>
            </w:r>
          </w:p>
        </w:tc>
        <w:tc>
          <w:tcPr>
            <w:tcW w:w="2152" w:type="pct"/>
          </w:tcPr>
          <w:p w14:paraId="07E048DD"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7901F433"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4329CA1E" w14:textId="77777777" w:rsidR="002F0CF0" w:rsidRPr="002F0CF0" w:rsidRDefault="002F0CF0" w:rsidP="002F0CF0">
            <w:r w:rsidRPr="002F0CF0">
              <w:t>SO</w:t>
            </w:r>
          </w:p>
        </w:tc>
        <w:tc>
          <w:tcPr>
            <w:tcW w:w="1545" w:type="pct"/>
          </w:tcPr>
          <w:p w14:paraId="353BB2F2"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Solothurn</w:t>
            </w:r>
          </w:p>
        </w:tc>
        <w:tc>
          <w:tcPr>
            <w:tcW w:w="546" w:type="pct"/>
          </w:tcPr>
          <w:p w14:paraId="4E4CC3C8"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1481</w:t>
            </w:r>
          </w:p>
        </w:tc>
        <w:tc>
          <w:tcPr>
            <w:tcW w:w="2152" w:type="pct"/>
          </w:tcPr>
          <w:p w14:paraId="71FFAFA3"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3A6EB983"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5B024F9F" w14:textId="77777777" w:rsidR="002F0CF0" w:rsidRPr="002F0CF0" w:rsidRDefault="002F0CF0" w:rsidP="002F0CF0">
            <w:r w:rsidRPr="002F0CF0">
              <w:t>SZ</w:t>
            </w:r>
          </w:p>
        </w:tc>
        <w:tc>
          <w:tcPr>
            <w:tcW w:w="1545" w:type="pct"/>
          </w:tcPr>
          <w:p w14:paraId="02B573C9"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Schwyz</w:t>
            </w:r>
          </w:p>
        </w:tc>
        <w:tc>
          <w:tcPr>
            <w:tcW w:w="546" w:type="pct"/>
          </w:tcPr>
          <w:p w14:paraId="0627A483"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1291</w:t>
            </w:r>
          </w:p>
        </w:tc>
        <w:tc>
          <w:tcPr>
            <w:tcW w:w="2152" w:type="pct"/>
          </w:tcPr>
          <w:p w14:paraId="39DEFBCD"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4B2764AC"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44CF9D2C" w14:textId="77777777" w:rsidR="002F0CF0" w:rsidRPr="002F0CF0" w:rsidRDefault="002F0CF0" w:rsidP="002F0CF0">
            <w:r w:rsidRPr="002F0CF0">
              <w:t>TG</w:t>
            </w:r>
          </w:p>
        </w:tc>
        <w:tc>
          <w:tcPr>
            <w:tcW w:w="1545" w:type="pct"/>
          </w:tcPr>
          <w:p w14:paraId="6BCD7EDE"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Thurgau</w:t>
            </w:r>
          </w:p>
        </w:tc>
        <w:tc>
          <w:tcPr>
            <w:tcW w:w="546" w:type="pct"/>
          </w:tcPr>
          <w:p w14:paraId="4588FB57"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1803</w:t>
            </w:r>
          </w:p>
        </w:tc>
        <w:tc>
          <w:tcPr>
            <w:tcW w:w="2152" w:type="pct"/>
          </w:tcPr>
          <w:p w14:paraId="331F19A4"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7DDA8434"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414DE7E3" w14:textId="77777777" w:rsidR="002F0CF0" w:rsidRPr="002F0CF0" w:rsidRDefault="002F0CF0" w:rsidP="002F0CF0">
            <w:r w:rsidRPr="002F0CF0">
              <w:t>TI</w:t>
            </w:r>
          </w:p>
        </w:tc>
        <w:tc>
          <w:tcPr>
            <w:tcW w:w="1545" w:type="pct"/>
          </w:tcPr>
          <w:p w14:paraId="64C5BB4A"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Tessin</w:t>
            </w:r>
          </w:p>
        </w:tc>
        <w:tc>
          <w:tcPr>
            <w:tcW w:w="546" w:type="pct"/>
          </w:tcPr>
          <w:p w14:paraId="10AEFF32"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1803</w:t>
            </w:r>
          </w:p>
        </w:tc>
        <w:tc>
          <w:tcPr>
            <w:tcW w:w="2152" w:type="pct"/>
          </w:tcPr>
          <w:p w14:paraId="2480D790"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Italienisch</w:t>
            </w:r>
          </w:p>
        </w:tc>
      </w:tr>
      <w:tr w:rsidR="002F0CF0" w:rsidRPr="002F0CF0" w14:paraId="528A5249"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430EB760" w14:textId="77777777" w:rsidR="002F0CF0" w:rsidRPr="002F0CF0" w:rsidRDefault="002F0CF0" w:rsidP="002F0CF0">
            <w:r w:rsidRPr="002F0CF0">
              <w:t>UR</w:t>
            </w:r>
          </w:p>
        </w:tc>
        <w:tc>
          <w:tcPr>
            <w:tcW w:w="1545" w:type="pct"/>
          </w:tcPr>
          <w:p w14:paraId="269DBAB7"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Uri</w:t>
            </w:r>
          </w:p>
        </w:tc>
        <w:tc>
          <w:tcPr>
            <w:tcW w:w="546" w:type="pct"/>
          </w:tcPr>
          <w:p w14:paraId="0C10B3FC"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1291</w:t>
            </w:r>
          </w:p>
        </w:tc>
        <w:tc>
          <w:tcPr>
            <w:tcW w:w="2152" w:type="pct"/>
          </w:tcPr>
          <w:p w14:paraId="77D5722E"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20609E6E"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1F8392DD" w14:textId="77777777" w:rsidR="002F0CF0" w:rsidRPr="002F0CF0" w:rsidRDefault="002F0CF0" w:rsidP="002F0CF0">
            <w:r w:rsidRPr="002F0CF0">
              <w:t>VD</w:t>
            </w:r>
          </w:p>
        </w:tc>
        <w:tc>
          <w:tcPr>
            <w:tcW w:w="1545" w:type="pct"/>
          </w:tcPr>
          <w:p w14:paraId="15A5E1AF"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Waadt</w:t>
            </w:r>
          </w:p>
        </w:tc>
        <w:tc>
          <w:tcPr>
            <w:tcW w:w="546" w:type="pct"/>
          </w:tcPr>
          <w:p w14:paraId="17CFAF4C"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1803</w:t>
            </w:r>
          </w:p>
        </w:tc>
        <w:tc>
          <w:tcPr>
            <w:tcW w:w="2152" w:type="pct"/>
          </w:tcPr>
          <w:p w14:paraId="1584BD58"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Französisch</w:t>
            </w:r>
          </w:p>
        </w:tc>
      </w:tr>
      <w:tr w:rsidR="002F0CF0" w:rsidRPr="002F0CF0" w14:paraId="053C6C18"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35AAA40C" w14:textId="77777777" w:rsidR="002F0CF0" w:rsidRPr="002F0CF0" w:rsidRDefault="002F0CF0" w:rsidP="002F0CF0">
            <w:r w:rsidRPr="002F0CF0">
              <w:t>VS</w:t>
            </w:r>
          </w:p>
        </w:tc>
        <w:tc>
          <w:tcPr>
            <w:tcW w:w="1545" w:type="pct"/>
          </w:tcPr>
          <w:p w14:paraId="6E644223"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Wallis</w:t>
            </w:r>
          </w:p>
        </w:tc>
        <w:tc>
          <w:tcPr>
            <w:tcW w:w="546" w:type="pct"/>
          </w:tcPr>
          <w:p w14:paraId="174A3A7E"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1815</w:t>
            </w:r>
          </w:p>
        </w:tc>
        <w:tc>
          <w:tcPr>
            <w:tcW w:w="2152" w:type="pct"/>
          </w:tcPr>
          <w:p w14:paraId="15B2BE54"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Französisch, Deutsch</w:t>
            </w:r>
          </w:p>
        </w:tc>
      </w:tr>
      <w:tr w:rsidR="002F0CF0" w:rsidRPr="002F0CF0" w14:paraId="6B608D11"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7A0B8472" w14:textId="77777777" w:rsidR="002F0CF0" w:rsidRPr="002F0CF0" w:rsidRDefault="002F0CF0" w:rsidP="002F0CF0">
            <w:r w:rsidRPr="002F0CF0">
              <w:t>ZG</w:t>
            </w:r>
          </w:p>
        </w:tc>
        <w:tc>
          <w:tcPr>
            <w:tcW w:w="1545" w:type="pct"/>
          </w:tcPr>
          <w:p w14:paraId="26E4FE4E"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Zug</w:t>
            </w:r>
          </w:p>
        </w:tc>
        <w:tc>
          <w:tcPr>
            <w:tcW w:w="546" w:type="pct"/>
          </w:tcPr>
          <w:p w14:paraId="39FCB799"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1352</w:t>
            </w:r>
          </w:p>
        </w:tc>
        <w:tc>
          <w:tcPr>
            <w:tcW w:w="2152" w:type="pct"/>
          </w:tcPr>
          <w:p w14:paraId="2F1C4A71"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r w:rsidR="002F0CF0" w:rsidRPr="002F0CF0" w14:paraId="2D9BFF36" w14:textId="77777777" w:rsidTr="00190ED4">
        <w:tc>
          <w:tcPr>
            <w:cnfStyle w:val="001000000000" w:firstRow="0" w:lastRow="0" w:firstColumn="1" w:lastColumn="0" w:oddVBand="0" w:evenVBand="0" w:oddHBand="0" w:evenHBand="0" w:firstRowFirstColumn="0" w:firstRowLastColumn="0" w:lastRowFirstColumn="0" w:lastRowLastColumn="0"/>
            <w:tcW w:w="756" w:type="pct"/>
          </w:tcPr>
          <w:p w14:paraId="7210B1F8" w14:textId="77777777" w:rsidR="002F0CF0" w:rsidRPr="002F0CF0" w:rsidRDefault="002F0CF0" w:rsidP="002F0CF0">
            <w:r w:rsidRPr="002F0CF0">
              <w:t>ZH</w:t>
            </w:r>
          </w:p>
        </w:tc>
        <w:tc>
          <w:tcPr>
            <w:tcW w:w="1545" w:type="pct"/>
          </w:tcPr>
          <w:p w14:paraId="05886D69"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 Zürich</w:t>
            </w:r>
          </w:p>
        </w:tc>
        <w:tc>
          <w:tcPr>
            <w:tcW w:w="546" w:type="pct"/>
          </w:tcPr>
          <w:p w14:paraId="5DDA016D"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1351</w:t>
            </w:r>
          </w:p>
        </w:tc>
        <w:tc>
          <w:tcPr>
            <w:tcW w:w="2152" w:type="pct"/>
          </w:tcPr>
          <w:p w14:paraId="0F7599DA" w14:textId="77777777" w:rsidR="002F0CF0" w:rsidRPr="002F0CF0" w:rsidRDefault="002F0CF0" w:rsidP="002F0CF0">
            <w:pPr>
              <w:cnfStyle w:val="000000000000" w:firstRow="0" w:lastRow="0" w:firstColumn="0" w:lastColumn="0" w:oddVBand="0" w:evenVBand="0" w:oddHBand="0" w:evenHBand="0" w:firstRowFirstColumn="0" w:firstRowLastColumn="0" w:lastRowFirstColumn="0" w:lastRowLastColumn="0"/>
            </w:pPr>
            <w:r w:rsidRPr="002F0CF0">
              <w:t>Deutsch</w:t>
            </w:r>
          </w:p>
        </w:tc>
      </w:tr>
    </w:tbl>
    <w:p w14:paraId="355F6B9E" w14:textId="5D3BDC49" w:rsidR="00891265" w:rsidRPr="00F43E6A" w:rsidRDefault="00891265" w:rsidP="002F0CF0">
      <w:pPr>
        <w:rPr>
          <w:highlight w:val="yellow"/>
        </w:rPr>
      </w:pPr>
      <w:bookmarkStart w:id="2" w:name="_Toc111998280"/>
      <w:r w:rsidRPr="00F43E6A">
        <w:rPr>
          <w:highlight w:val="yellow"/>
        </w:rPr>
        <w:t>Naturräumliche Gliederung</w:t>
      </w:r>
      <w:bookmarkEnd w:id="2"/>
    </w:p>
    <w:p w14:paraId="5C7EBE99" w14:textId="69AA4D7B" w:rsidR="00891265" w:rsidRPr="002F0CF0" w:rsidRDefault="00891265" w:rsidP="002F0CF0">
      <w:r w:rsidRPr="002F0CF0">
        <w:t xml:space="preserve">Die Schweiz lässt sich in drei landschaftliche Grossräume einteilen, die grosse Unterschiede aufweisen: den Jura, das dichtbesiedelte Mittelland sowie die Alpen mit den Voralpen. Rund 48 Prozent der Landesfläche gehören zu den Alpen im engeren Sinne, 12 Prozent zu den Voralpen. 30 Prozent werden zum Mittelland gerechnet, und der Jura nimmt die restlichen 10 Prozent der Landesfläche ein. </w:t>
      </w:r>
    </w:p>
    <w:p w14:paraId="65D05773" w14:textId="39798F74" w:rsidR="00113126" w:rsidRPr="002F0CF0" w:rsidRDefault="00891265" w:rsidP="002F0CF0">
      <w:r w:rsidRPr="002F0CF0">
        <w:rPr>
          <w:noProof/>
        </w:rPr>
        <w:drawing>
          <wp:inline distT="0" distB="0" distL="0" distR="0" wp14:anchorId="61BF9637" wp14:editId="24FB0ABF">
            <wp:extent cx="5710843" cy="3935992"/>
            <wp:effectExtent l="0" t="0" r="4445"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4344" cy="3952189"/>
                    </a:xfrm>
                    <a:prstGeom prst="rect">
                      <a:avLst/>
                    </a:prstGeom>
                  </pic:spPr>
                </pic:pic>
              </a:graphicData>
            </a:graphic>
          </wp:inline>
        </w:drawing>
      </w:r>
    </w:p>
    <w:p w14:paraId="2A16A0AE" w14:textId="66E47922" w:rsidR="00AC7D67" w:rsidRPr="00F43E6A" w:rsidRDefault="00AC7D67" w:rsidP="002F0CF0">
      <w:pPr>
        <w:rPr>
          <w:highlight w:val="yellow"/>
        </w:rPr>
      </w:pPr>
      <w:bookmarkStart w:id="3" w:name="_Toc111998281"/>
      <w:r w:rsidRPr="00F43E6A">
        <w:rPr>
          <w:highlight w:val="yellow"/>
        </w:rPr>
        <w:t>Sprachen</w:t>
      </w:r>
      <w:bookmarkEnd w:id="3"/>
    </w:p>
    <w:p w14:paraId="14A14390" w14:textId="3A39E392" w:rsidR="00AC7D67" w:rsidRPr="002F0CF0" w:rsidRDefault="00AC7D67" w:rsidP="002F0CF0">
      <w:r w:rsidRPr="002F0CF0">
        <w:t>Landessprachen und damit die Schriftsprachen der alteingesessenen Bevölkerung der Schweiz sind Deutsch, Französisch, Italienisch und Rätoromanisch.</w:t>
      </w:r>
    </w:p>
    <w:p w14:paraId="59DC2810" w14:textId="32B83195" w:rsidR="003A6040" w:rsidRPr="002F0CF0" w:rsidRDefault="00811AFD" w:rsidP="002F0CF0">
      <w:r w:rsidRPr="002F0CF0">
        <w:rPr>
          <w:noProof/>
        </w:rPr>
        <w:lastRenderedPageBreak/>
        <w:drawing>
          <wp:inline distT="0" distB="0" distL="0" distR="0" wp14:anchorId="4A23C58B" wp14:editId="34CBF7DB">
            <wp:extent cx="5760720" cy="3969385"/>
            <wp:effectExtent l="0" t="0" r="0" b="0"/>
            <wp:docPr id="5" name="Grafik 5" descr="Von Tschubby - Eigenes Werk, CC BY-SA 3.0, https://commons.wikimedia.org/w/index.php?curid=113480064">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Von Tschubby - Eigenes Werk, CC BY-SA 3.0, https://commons.wikimedia.org/w/index.php?curid=113480064">
                      <a:extLst>
                        <a:ext uri="{C183D7F6-B498-43B3-948B-1728B52AA6E4}">
                          <adec:decorative xmlns:adec="http://schemas.microsoft.com/office/drawing/2017/decorative" val="0"/>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3969385"/>
                    </a:xfrm>
                    <a:prstGeom prst="rect">
                      <a:avLst/>
                    </a:prstGeom>
                  </pic:spPr>
                </pic:pic>
              </a:graphicData>
            </a:graphic>
          </wp:inline>
        </w:drawing>
      </w:r>
    </w:p>
    <w:p w14:paraId="4AF88028" w14:textId="77777777" w:rsidR="00AC7D67" w:rsidRPr="002F0CF0" w:rsidRDefault="00AC7D67" w:rsidP="002F0CF0">
      <w:r w:rsidRPr="002F0CF0">
        <w:t>In der Deutschschweiz werden allerdings hauptsächlich alemannische Dialekte gesprochen, in der italienischen Schweiz auch lombardische Mundarten. Die frankoprovenzalischen Mundarten in der französischen Schweiz sind hingegen fast ausgestorben, die dortige Umgangssprache steht der Schriftsprache nahe. Gebärdensprachen gibt es drei. Zwei weitere Sprachen mit einer längeren schweizerischen Tradition sind Westjiddisch und Jenisch.</w:t>
      </w:r>
    </w:p>
    <w:p w14:paraId="2F8F362D" w14:textId="2B286AC7" w:rsidR="00395741" w:rsidRPr="002F0CF0" w:rsidRDefault="00AC7D67" w:rsidP="002F0CF0">
      <w:r w:rsidRPr="002F0CF0">
        <w:t>Eine bedeutende Rolle spielen in neuerer Zeit die Sprachen zugewanderter Personen, beispielsweise Serbokroatisch, Albanisch, Portugiesisch, Spanisch oder Englisch.</w:t>
      </w:r>
    </w:p>
    <w:p w14:paraId="4895243E" w14:textId="0F42E945" w:rsidR="00D47A57" w:rsidRPr="00F43E6A" w:rsidRDefault="00D47A57" w:rsidP="002F0CF0">
      <w:pPr>
        <w:rPr>
          <w:highlight w:val="yellow"/>
        </w:rPr>
      </w:pPr>
      <w:bookmarkStart w:id="4" w:name="_Toc111998282"/>
      <w:r w:rsidRPr="00F43E6A">
        <w:rPr>
          <w:highlight w:val="yellow"/>
        </w:rPr>
        <w:t>Gesetzliche Grundlagen</w:t>
      </w:r>
      <w:bookmarkEnd w:id="4"/>
    </w:p>
    <w:p w14:paraId="6A090836" w14:textId="77777777" w:rsidR="00D47A57" w:rsidRPr="002F0CF0" w:rsidRDefault="00D47A57" w:rsidP="002F0CF0">
      <w:r w:rsidRPr="002F0CF0">
        <w:t>In der Bundesverfassung der Schweizerischen Eidgenossenschaft (BV) sind folgende vier Amtssprachen auf Bundesebene festgeschrieben:</w:t>
      </w:r>
    </w:p>
    <w:p w14:paraId="75CEFD83" w14:textId="6F64D0C3" w:rsidR="00D47A57" w:rsidRPr="002F0CF0" w:rsidRDefault="00D47A57" w:rsidP="002F0CF0">
      <w:r w:rsidRPr="002F0CF0">
        <w:t>Deutsch</w:t>
      </w:r>
    </w:p>
    <w:p w14:paraId="20E080E7" w14:textId="56292424" w:rsidR="00D47A57" w:rsidRPr="002F0CF0" w:rsidRDefault="00D47A57" w:rsidP="002F0CF0">
      <w:r w:rsidRPr="002F0CF0">
        <w:t>Französisch</w:t>
      </w:r>
    </w:p>
    <w:p w14:paraId="5FBDF090" w14:textId="442DBF39" w:rsidR="00D47A57" w:rsidRPr="002F0CF0" w:rsidRDefault="00D47A57" w:rsidP="002F0CF0">
      <w:r w:rsidRPr="002F0CF0">
        <w:t>Italienisch</w:t>
      </w:r>
    </w:p>
    <w:p w14:paraId="14C2AB91" w14:textId="7807D1AF" w:rsidR="00D47A57" w:rsidRPr="002F0CF0" w:rsidRDefault="00D47A57" w:rsidP="002F0CF0">
      <w:r w:rsidRPr="002F0CF0">
        <w:t>Rätoromanisch</w:t>
      </w:r>
    </w:p>
    <w:p w14:paraId="2EBA8EED" w14:textId="7CDC139F" w:rsidR="00D47A57" w:rsidRPr="002F0CF0" w:rsidRDefault="00D47A57" w:rsidP="002F0CF0">
      <w:r w:rsidRPr="002F0CF0">
        <w:t>Das Rätoromanische gilt nur dann als Amtssprache des Bundes, wenn es bei der Kommunikation mit rätoromanisch sprechenden Personen gebraucht wird. Diese Bürger haben somit das Recht, in ihrer Muttersprache an die Bundesverwaltung zu gelangen und auch auf Rätoromanisch eine Antwort zu erhalten.</w:t>
      </w:r>
    </w:p>
    <w:p w14:paraId="2F144601" w14:textId="4C1BD31B" w:rsidR="00D47A57" w:rsidRPr="002F0CF0" w:rsidRDefault="00D47A57" w:rsidP="002F0CF0">
      <w:r w:rsidRPr="002F0CF0">
        <w:t>Deutsch, Französisch und Italienisch wurden mit der Bundesverfassung von 1848 zu den drei gleichberechtigten Landessprachen erklärt, das Rätoromanisch kam erst 1938 als vierte Landessprache dazu.</w:t>
      </w:r>
    </w:p>
    <w:p w14:paraId="627E93EA" w14:textId="638BAAD2" w:rsidR="00D47A57" w:rsidRPr="00F43E6A" w:rsidRDefault="00CA27D9" w:rsidP="002F0CF0">
      <w:pPr>
        <w:rPr>
          <w:highlight w:val="yellow"/>
        </w:rPr>
      </w:pPr>
      <w:bookmarkStart w:id="5" w:name="_Toc111998283"/>
      <w:r w:rsidRPr="00F43E6A">
        <w:rPr>
          <w:highlight w:val="yellow"/>
        </w:rPr>
        <w:lastRenderedPageBreak/>
        <w:t>Schweizerdeutsch</w:t>
      </w:r>
      <w:bookmarkEnd w:id="5"/>
    </w:p>
    <w:p w14:paraId="528AB8D4" w14:textId="77777777" w:rsidR="00D47A57" w:rsidRPr="00F43E6A" w:rsidRDefault="00D47A57" w:rsidP="002F0CF0">
      <w:pPr>
        <w:rPr>
          <w:highlight w:val="yellow"/>
        </w:rPr>
      </w:pPr>
      <w:bookmarkStart w:id="6" w:name="_Toc111998284"/>
      <w:r w:rsidRPr="00F43E6A">
        <w:rPr>
          <w:highlight w:val="yellow"/>
        </w:rPr>
        <w:t>Wortschatz</w:t>
      </w:r>
      <w:bookmarkEnd w:id="6"/>
    </w:p>
    <w:p w14:paraId="3706D74C" w14:textId="0C2D9B9A" w:rsidR="00D47A57" w:rsidRPr="002F0CF0" w:rsidRDefault="00CA27D9" w:rsidP="002F0CF0">
      <w:r w:rsidRPr="002F0CF0">
        <w:t>Manche typisch schweizerdeutschen Ausdrücke</w:t>
      </w:r>
      <w:r w:rsidR="00D47A57" w:rsidRPr="002F0CF0">
        <w:t xml:space="preserve"> und Wörter können zu Missverständnissen bei deutschen Zuhörern führen, die keinen alemannischen Dialekt verstehen. Eine Auswahl steht in der folgenden Liste. (Es steht jeweils zuerst das schweizerdeutsche Wort bzw. der schweizerdeutsche Ausdruck, teilweise mit regionalen Varianten.)</w:t>
      </w:r>
    </w:p>
    <w:p w14:paraId="1C7E5814" w14:textId="71311D9A" w:rsidR="00D47A57" w:rsidRPr="002F0CF0" w:rsidRDefault="00D47A57" w:rsidP="002F0CF0">
      <w:bookmarkStart w:id="7" w:name="_Hlk111997214"/>
      <w:proofErr w:type="spellStart"/>
      <w:r w:rsidRPr="002F0CF0">
        <w:t>abverheit</w:t>
      </w:r>
      <w:proofErr w:type="spellEnd"/>
      <w:r w:rsidRPr="002F0CF0">
        <w:t xml:space="preserve"> – misslungen, missglückt, missraten</w:t>
      </w:r>
    </w:p>
    <w:p w14:paraId="3605A619" w14:textId="04499A01" w:rsidR="00D47A57" w:rsidRPr="002F0CF0" w:rsidRDefault="00D47A57" w:rsidP="002F0CF0">
      <w:proofErr w:type="spellStart"/>
      <w:r w:rsidRPr="002F0CF0">
        <w:t>allwääg</w:t>
      </w:r>
      <w:proofErr w:type="spellEnd"/>
      <w:r w:rsidRPr="002F0CF0">
        <w:t xml:space="preserve">, </w:t>
      </w:r>
      <w:proofErr w:type="spellStart"/>
      <w:r w:rsidRPr="002F0CF0">
        <w:t>äuä</w:t>
      </w:r>
      <w:proofErr w:type="spellEnd"/>
      <w:r w:rsidRPr="002F0CF0">
        <w:t xml:space="preserve"> – Modalpartikel «wohl»; in der Verwendung als satzwertige Partikel hat sich die ursprünglich ironische Bedeutung 'wohl kaum' durchgesetzt.</w:t>
      </w:r>
    </w:p>
    <w:p w14:paraId="11C1D4B7" w14:textId="16A5D1FC" w:rsidR="00D47A57" w:rsidRPr="002F0CF0" w:rsidRDefault="00D47A57" w:rsidP="002F0CF0">
      <w:proofErr w:type="spellStart"/>
      <w:r w:rsidRPr="002F0CF0">
        <w:t>amel</w:t>
      </w:r>
      <w:proofErr w:type="spellEnd"/>
      <w:r w:rsidRPr="002F0CF0">
        <w:t xml:space="preserve">, </w:t>
      </w:r>
      <w:proofErr w:type="spellStart"/>
      <w:r w:rsidRPr="002F0CF0">
        <w:t>amig</w:t>
      </w:r>
      <w:proofErr w:type="spellEnd"/>
      <w:r w:rsidRPr="002F0CF0">
        <w:t xml:space="preserve">(s), </w:t>
      </w:r>
      <w:proofErr w:type="spellStart"/>
      <w:r w:rsidRPr="002F0CF0">
        <w:t>ame</w:t>
      </w:r>
      <w:proofErr w:type="spellEnd"/>
      <w:r w:rsidRPr="002F0CF0">
        <w:t xml:space="preserve">, </w:t>
      </w:r>
      <w:proofErr w:type="spellStart"/>
      <w:r w:rsidRPr="002F0CF0">
        <w:t>aube</w:t>
      </w:r>
      <w:proofErr w:type="spellEnd"/>
      <w:r w:rsidRPr="002F0CF0">
        <w:t xml:space="preserve"> – «jeweils» (von «allweil» und «allweg»)</w:t>
      </w:r>
    </w:p>
    <w:p w14:paraId="540A3CD5" w14:textId="72757E2B" w:rsidR="00D47A57" w:rsidRPr="002F0CF0" w:rsidRDefault="00D47A57" w:rsidP="002F0CF0">
      <w:r w:rsidRPr="002F0CF0">
        <w:t>Anke (m.) – «Butter»</w:t>
      </w:r>
    </w:p>
    <w:p w14:paraId="27CC94BE" w14:textId="20763EB8" w:rsidR="00D47A57" w:rsidRPr="002F0CF0" w:rsidRDefault="00D47A57" w:rsidP="002F0CF0">
      <w:proofErr w:type="spellStart"/>
      <w:r w:rsidRPr="002F0CF0">
        <w:t>asewääg</w:t>
      </w:r>
      <w:proofErr w:type="spellEnd"/>
      <w:r w:rsidRPr="002F0CF0">
        <w:t xml:space="preserve"> – «so, auf diese Weise; gerade so», auch im Sinne von «ist es gleich so schlimm...»</w:t>
      </w:r>
    </w:p>
    <w:p w14:paraId="6E72FCEF" w14:textId="7350DF80" w:rsidR="00D47A57" w:rsidRPr="002F0CF0" w:rsidRDefault="00D47A57" w:rsidP="002F0CF0">
      <w:proofErr w:type="spellStart"/>
      <w:r w:rsidRPr="002F0CF0">
        <w:t>äxgüsi</w:t>
      </w:r>
      <w:proofErr w:type="spellEnd"/>
      <w:r w:rsidRPr="002F0CF0">
        <w:t xml:space="preserve">, </w:t>
      </w:r>
      <w:proofErr w:type="spellStart"/>
      <w:r w:rsidRPr="002F0CF0">
        <w:t>éxgüsee</w:t>
      </w:r>
      <w:proofErr w:type="spellEnd"/>
      <w:r w:rsidRPr="002F0CF0">
        <w:t xml:space="preserve"> – «Entschuldigung!» (von französisch «</w:t>
      </w:r>
      <w:proofErr w:type="spellStart"/>
      <w:r w:rsidRPr="002F0CF0">
        <w:t>excusez</w:t>
      </w:r>
      <w:proofErr w:type="spellEnd"/>
      <w:r w:rsidRPr="002F0CF0">
        <w:t>»)</w:t>
      </w:r>
    </w:p>
    <w:p w14:paraId="4C5E5AB4" w14:textId="009B165C" w:rsidR="00D47A57" w:rsidRPr="002F0CF0" w:rsidRDefault="00D47A57" w:rsidP="002F0CF0">
      <w:proofErr w:type="spellStart"/>
      <w:r w:rsidRPr="002F0CF0">
        <w:t>blööterle</w:t>
      </w:r>
      <w:proofErr w:type="spellEnd"/>
      <w:r w:rsidRPr="002F0CF0">
        <w:t xml:space="preserve"> – «trödeln, Zeit verschwenden», aber auch: Du </w:t>
      </w:r>
      <w:proofErr w:type="spellStart"/>
      <w:r w:rsidRPr="002F0CF0">
        <w:t>chasch</w:t>
      </w:r>
      <w:proofErr w:type="spellEnd"/>
      <w:r w:rsidRPr="002F0CF0">
        <w:t xml:space="preserve"> </w:t>
      </w:r>
      <w:proofErr w:type="spellStart"/>
      <w:r w:rsidRPr="002F0CF0">
        <w:t>mer</w:t>
      </w:r>
      <w:proofErr w:type="spellEnd"/>
      <w:r w:rsidRPr="002F0CF0">
        <w:t xml:space="preserve"> </w:t>
      </w:r>
      <w:proofErr w:type="spellStart"/>
      <w:r w:rsidRPr="002F0CF0">
        <w:t>blööterle</w:t>
      </w:r>
      <w:proofErr w:type="spellEnd"/>
      <w:r w:rsidRPr="002F0CF0">
        <w:t>! – etwa «Du kannst mich mal!»</w:t>
      </w:r>
    </w:p>
    <w:p w14:paraId="5ACA8B39" w14:textId="58B5676A" w:rsidR="00D47A57" w:rsidRPr="002F0CF0" w:rsidRDefault="00D47A57" w:rsidP="002F0CF0">
      <w:proofErr w:type="spellStart"/>
      <w:r w:rsidRPr="002F0CF0">
        <w:t>Böögg</w:t>
      </w:r>
      <w:proofErr w:type="spellEnd"/>
      <w:r w:rsidRPr="002F0CF0">
        <w:t xml:space="preserve"> – sowohl «Popel» als auch «Popanz» (so etwa die Figur am Sechseläuten)</w:t>
      </w:r>
    </w:p>
    <w:p w14:paraId="274BEFC3" w14:textId="424D3CDA" w:rsidR="00D47A57" w:rsidRPr="002F0CF0" w:rsidRDefault="00D47A57" w:rsidP="002F0CF0">
      <w:proofErr w:type="spellStart"/>
      <w:r w:rsidRPr="002F0CF0">
        <w:t>briegge</w:t>
      </w:r>
      <w:proofErr w:type="spellEnd"/>
      <w:r w:rsidRPr="002F0CF0">
        <w:t xml:space="preserve">, greine, </w:t>
      </w:r>
      <w:proofErr w:type="spellStart"/>
      <w:r w:rsidRPr="002F0CF0">
        <w:t>gränne</w:t>
      </w:r>
      <w:proofErr w:type="spellEnd"/>
      <w:r w:rsidRPr="002F0CF0">
        <w:t xml:space="preserve">, </w:t>
      </w:r>
      <w:proofErr w:type="spellStart"/>
      <w:r w:rsidRPr="002F0CF0">
        <w:t>brüele</w:t>
      </w:r>
      <w:proofErr w:type="spellEnd"/>
      <w:r w:rsidRPr="002F0CF0">
        <w:t xml:space="preserve">, </w:t>
      </w:r>
      <w:proofErr w:type="spellStart"/>
      <w:r w:rsidRPr="002F0CF0">
        <w:t>hüüle</w:t>
      </w:r>
      <w:proofErr w:type="spellEnd"/>
      <w:r w:rsidRPr="002F0CF0">
        <w:t xml:space="preserve"> – «weinen»</w:t>
      </w:r>
    </w:p>
    <w:p w14:paraId="2739CE74" w14:textId="2824595A" w:rsidR="00D47A57" w:rsidRPr="002F0CF0" w:rsidRDefault="00D47A57" w:rsidP="002F0CF0">
      <w:proofErr w:type="spellStart"/>
      <w:r w:rsidRPr="002F0CF0">
        <w:t>brüele</w:t>
      </w:r>
      <w:proofErr w:type="spellEnd"/>
      <w:r w:rsidRPr="002F0CF0">
        <w:t xml:space="preserve">, </w:t>
      </w:r>
      <w:proofErr w:type="spellStart"/>
      <w:r w:rsidRPr="002F0CF0">
        <w:t>bäägge</w:t>
      </w:r>
      <w:proofErr w:type="spellEnd"/>
      <w:r w:rsidRPr="002F0CF0">
        <w:t xml:space="preserve"> – «schreien, laut weinen»</w:t>
      </w:r>
    </w:p>
    <w:p w14:paraId="6FB1FDF9" w14:textId="1584A997" w:rsidR="00D47A57" w:rsidRPr="002F0CF0" w:rsidRDefault="00D47A57" w:rsidP="002F0CF0">
      <w:proofErr w:type="spellStart"/>
      <w:r w:rsidRPr="002F0CF0">
        <w:t>Büez</w:t>
      </w:r>
      <w:proofErr w:type="spellEnd"/>
      <w:r w:rsidRPr="002F0CF0">
        <w:t xml:space="preserve">, </w:t>
      </w:r>
      <w:proofErr w:type="spellStart"/>
      <w:r w:rsidRPr="002F0CF0">
        <w:t>Büezer</w:t>
      </w:r>
      <w:proofErr w:type="spellEnd"/>
      <w:r w:rsidRPr="002F0CF0">
        <w:t xml:space="preserve">, </w:t>
      </w:r>
      <w:proofErr w:type="spellStart"/>
      <w:r w:rsidRPr="002F0CF0">
        <w:t>büeze</w:t>
      </w:r>
      <w:proofErr w:type="spellEnd"/>
      <w:r w:rsidRPr="002F0CF0">
        <w:t xml:space="preserve"> – «Arbeit, Arbeiter, arbeiten»</w:t>
      </w:r>
    </w:p>
    <w:p w14:paraId="1A691E63" w14:textId="1D6ABBCE" w:rsidR="00D47A57" w:rsidRPr="002F0CF0" w:rsidRDefault="00D47A57" w:rsidP="002F0CF0">
      <w:r w:rsidRPr="002F0CF0">
        <w:t>Bünzli – «Spiessbürger, Spiesser, Kleinbürger»</w:t>
      </w:r>
    </w:p>
    <w:p w14:paraId="4DBF8937" w14:textId="22B39F49" w:rsidR="00D47A57" w:rsidRPr="002F0CF0" w:rsidRDefault="00D47A57" w:rsidP="002F0CF0">
      <w:r w:rsidRPr="002F0CF0">
        <w:t xml:space="preserve">Büsi, </w:t>
      </w:r>
      <w:proofErr w:type="spellStart"/>
      <w:r w:rsidRPr="002F0CF0">
        <w:t>Büüssi</w:t>
      </w:r>
      <w:proofErr w:type="spellEnd"/>
      <w:r w:rsidRPr="002F0CF0">
        <w:t xml:space="preserve">, </w:t>
      </w:r>
      <w:proofErr w:type="spellStart"/>
      <w:r w:rsidRPr="002F0CF0">
        <w:t>Busle</w:t>
      </w:r>
      <w:proofErr w:type="spellEnd"/>
      <w:r w:rsidRPr="002F0CF0">
        <w:t xml:space="preserve"> – «Katze»</w:t>
      </w:r>
    </w:p>
    <w:p w14:paraId="47FFE73C" w14:textId="5FF27801" w:rsidR="00D47A57" w:rsidRPr="002F0CF0" w:rsidRDefault="00D47A57" w:rsidP="002F0CF0">
      <w:proofErr w:type="spellStart"/>
      <w:r w:rsidRPr="002F0CF0">
        <w:t>Chaschte</w:t>
      </w:r>
      <w:proofErr w:type="spellEnd"/>
      <w:r w:rsidRPr="002F0CF0">
        <w:t>, Schaft – «Schrank», aber auch «muskulöse(r), sportliche(r) Mann/Frau»</w:t>
      </w:r>
    </w:p>
    <w:p w14:paraId="3F56C3FC" w14:textId="73F298F3" w:rsidR="00D47A57" w:rsidRPr="002F0CF0" w:rsidRDefault="00D47A57" w:rsidP="002F0CF0">
      <w:proofErr w:type="spellStart"/>
      <w:r w:rsidRPr="002F0CF0">
        <w:t>cheere</w:t>
      </w:r>
      <w:proofErr w:type="spellEnd"/>
      <w:r w:rsidRPr="002F0CF0">
        <w:t xml:space="preserve"> – «drehen», «wenden», «umkehren»</w:t>
      </w:r>
    </w:p>
    <w:p w14:paraId="7EA9768E" w14:textId="3CE29345" w:rsidR="00D47A57" w:rsidRPr="002F0CF0" w:rsidRDefault="00D47A57" w:rsidP="002F0CF0">
      <w:r w:rsidRPr="002F0CF0">
        <w:t>Cheib – «Kerl» (grob oder kumpelhaft, bedeutete ursprünglich «Aas»)</w:t>
      </w:r>
    </w:p>
    <w:p w14:paraId="463627E3" w14:textId="5B38949B" w:rsidR="00D47A57" w:rsidRPr="002F0CF0" w:rsidRDefault="00D47A57" w:rsidP="002F0CF0">
      <w:proofErr w:type="spellStart"/>
      <w:r w:rsidRPr="002F0CF0">
        <w:t>cheibe</w:t>
      </w:r>
      <w:proofErr w:type="spellEnd"/>
      <w:r w:rsidRPr="002F0CF0">
        <w:t xml:space="preserve"> – Verstärkung ähnlich wie «sehr» («</w:t>
      </w:r>
      <w:proofErr w:type="spellStart"/>
      <w:r w:rsidRPr="002F0CF0">
        <w:t>cheibeguet</w:t>
      </w:r>
      <w:proofErr w:type="spellEnd"/>
      <w:r w:rsidRPr="002F0CF0">
        <w:t>» = sehr gut, «</w:t>
      </w:r>
      <w:proofErr w:type="spellStart"/>
      <w:r w:rsidRPr="002F0CF0">
        <w:t>cheibegross</w:t>
      </w:r>
      <w:proofErr w:type="spellEnd"/>
      <w:r w:rsidRPr="002F0CF0">
        <w:t>» = sehr gross etc.)</w:t>
      </w:r>
    </w:p>
    <w:p w14:paraId="26A50483" w14:textId="24A9F6A5" w:rsidR="00D47A57" w:rsidRPr="002F0CF0" w:rsidRDefault="00D47A57" w:rsidP="002F0CF0">
      <w:proofErr w:type="spellStart"/>
      <w:r w:rsidRPr="002F0CF0">
        <w:t>Chog</w:t>
      </w:r>
      <w:proofErr w:type="spellEnd"/>
      <w:r w:rsidRPr="002F0CF0">
        <w:t xml:space="preserve"> und </w:t>
      </w:r>
      <w:proofErr w:type="spellStart"/>
      <w:r w:rsidRPr="002F0CF0">
        <w:t>choge</w:t>
      </w:r>
      <w:proofErr w:type="spellEnd"/>
      <w:r w:rsidRPr="002F0CF0">
        <w:t xml:space="preserve"> – bedeutet dasselbe wie Cheib, </w:t>
      </w:r>
      <w:proofErr w:type="spellStart"/>
      <w:r w:rsidRPr="002F0CF0">
        <w:t>cheibe</w:t>
      </w:r>
      <w:proofErr w:type="spellEnd"/>
      <w:r w:rsidRPr="002F0CF0">
        <w:t xml:space="preserve"> (bedeutete ursprünglich «Fäulnis, Verwesung»)</w:t>
      </w:r>
    </w:p>
    <w:p w14:paraId="23AACF49" w14:textId="2767E6D8" w:rsidR="00D47A57" w:rsidRPr="002F0CF0" w:rsidRDefault="00D47A57" w:rsidP="002F0CF0">
      <w:proofErr w:type="spellStart"/>
      <w:r w:rsidRPr="002F0CF0">
        <w:t>Chlapf</w:t>
      </w:r>
      <w:proofErr w:type="spellEnd"/>
      <w:r w:rsidRPr="002F0CF0">
        <w:t xml:space="preserve"> – «Knall, Schlag», auch «Ohrfeige», «Auto» oder auch «(Alkohol-)Rausch»</w:t>
      </w:r>
    </w:p>
    <w:p w14:paraId="6ADEF81C" w14:textId="580FAA35" w:rsidR="00D47A57" w:rsidRPr="002F0CF0" w:rsidRDefault="00D47A57" w:rsidP="002F0CF0">
      <w:proofErr w:type="spellStart"/>
      <w:r w:rsidRPr="002F0CF0">
        <w:t>Chnelle</w:t>
      </w:r>
      <w:proofErr w:type="spellEnd"/>
      <w:r w:rsidRPr="002F0CF0">
        <w:t xml:space="preserve"> – «heruntergekommenes, einfaches Restaurant»</w:t>
      </w:r>
    </w:p>
    <w:p w14:paraId="06E14D26" w14:textId="6C01A6DE" w:rsidR="00D47A57" w:rsidRPr="002F0CF0" w:rsidRDefault="00D47A57" w:rsidP="002F0CF0">
      <w:proofErr w:type="spellStart"/>
      <w:r w:rsidRPr="002F0CF0">
        <w:t>chrampfe</w:t>
      </w:r>
      <w:proofErr w:type="spellEnd"/>
      <w:r w:rsidRPr="002F0CF0">
        <w:t xml:space="preserve">, </w:t>
      </w:r>
      <w:proofErr w:type="spellStart"/>
      <w:r w:rsidRPr="002F0CF0">
        <w:t>chnorze</w:t>
      </w:r>
      <w:proofErr w:type="spellEnd"/>
      <w:r w:rsidRPr="002F0CF0">
        <w:t xml:space="preserve"> – «hart arbeiten» (</w:t>
      </w:r>
      <w:proofErr w:type="spellStart"/>
      <w:r w:rsidRPr="002F0CF0">
        <w:t>Chrampf</w:t>
      </w:r>
      <w:proofErr w:type="spellEnd"/>
      <w:r w:rsidRPr="002F0CF0">
        <w:t xml:space="preserve"> – «harte Arbeit», aber auch Krampf oder Verkrampfung. Knorzen oder </w:t>
      </w:r>
      <w:proofErr w:type="spellStart"/>
      <w:r w:rsidRPr="002F0CF0">
        <w:t>chnorze</w:t>
      </w:r>
      <w:proofErr w:type="spellEnd"/>
      <w:r w:rsidRPr="002F0CF0">
        <w:t xml:space="preserve"> bedeutete ursprünglich «kneten».)</w:t>
      </w:r>
    </w:p>
    <w:p w14:paraId="0C5971C4" w14:textId="166B76E8" w:rsidR="00D47A57" w:rsidRPr="002F0CF0" w:rsidRDefault="00D47A57" w:rsidP="002F0CF0">
      <w:proofErr w:type="spellStart"/>
      <w:r w:rsidRPr="002F0CF0">
        <w:t>fäge</w:t>
      </w:r>
      <w:proofErr w:type="spellEnd"/>
      <w:r w:rsidRPr="002F0CF0">
        <w:t xml:space="preserve"> in: es </w:t>
      </w:r>
      <w:proofErr w:type="spellStart"/>
      <w:r w:rsidRPr="002F0CF0">
        <w:t>fägt</w:t>
      </w:r>
      <w:proofErr w:type="spellEnd"/>
      <w:r w:rsidRPr="002F0CF0">
        <w:t xml:space="preserve"> – «es macht Spass»</w:t>
      </w:r>
    </w:p>
    <w:p w14:paraId="5E6E2034" w14:textId="33BD5742" w:rsidR="00D47A57" w:rsidRPr="002F0CF0" w:rsidRDefault="00D47A57" w:rsidP="002F0CF0">
      <w:proofErr w:type="spellStart"/>
      <w:r w:rsidRPr="002F0CF0">
        <w:t>gäng</w:t>
      </w:r>
      <w:proofErr w:type="spellEnd"/>
      <w:r w:rsidRPr="002F0CF0">
        <w:t xml:space="preserve"> – «immer, stets, jeweils»</w:t>
      </w:r>
    </w:p>
    <w:p w14:paraId="41D646FA" w14:textId="01C94291" w:rsidR="00D47A57" w:rsidRPr="002F0CF0" w:rsidRDefault="00D47A57" w:rsidP="002F0CF0">
      <w:proofErr w:type="spellStart"/>
      <w:r w:rsidRPr="002F0CF0">
        <w:t>Gischpel</w:t>
      </w:r>
      <w:proofErr w:type="spellEnd"/>
      <w:r w:rsidRPr="002F0CF0">
        <w:t xml:space="preserve">, </w:t>
      </w:r>
      <w:proofErr w:type="spellStart"/>
      <w:r w:rsidRPr="002F0CF0">
        <w:t>Gischpli</w:t>
      </w:r>
      <w:proofErr w:type="spellEnd"/>
      <w:r w:rsidRPr="002F0CF0">
        <w:t xml:space="preserve">, </w:t>
      </w:r>
      <w:proofErr w:type="spellStart"/>
      <w:r w:rsidRPr="002F0CF0">
        <w:t>Fägnäscht</w:t>
      </w:r>
      <w:proofErr w:type="spellEnd"/>
      <w:r w:rsidRPr="002F0CF0">
        <w:t xml:space="preserve"> – «unruhige Person» (vor allem Kinder)</w:t>
      </w:r>
    </w:p>
    <w:p w14:paraId="546DC7BA" w14:textId="210B6202" w:rsidR="00D47A57" w:rsidRPr="002F0CF0" w:rsidRDefault="00D47A57" w:rsidP="002F0CF0">
      <w:proofErr w:type="spellStart"/>
      <w:r w:rsidRPr="002F0CF0">
        <w:t>Gonfi</w:t>
      </w:r>
      <w:proofErr w:type="spellEnd"/>
      <w:r w:rsidRPr="002F0CF0">
        <w:t xml:space="preserve">, </w:t>
      </w:r>
      <w:proofErr w:type="spellStart"/>
      <w:r w:rsidRPr="002F0CF0">
        <w:t>Gumfi</w:t>
      </w:r>
      <w:proofErr w:type="spellEnd"/>
      <w:r w:rsidRPr="002F0CF0">
        <w:t xml:space="preserve"> – «Konfitüre, Marmelade»</w:t>
      </w:r>
    </w:p>
    <w:p w14:paraId="1293FB6C" w14:textId="4CBBBC72" w:rsidR="00D47A57" w:rsidRPr="002F0CF0" w:rsidRDefault="00D47A57" w:rsidP="002F0CF0">
      <w:proofErr w:type="spellStart"/>
      <w:r w:rsidRPr="002F0CF0">
        <w:lastRenderedPageBreak/>
        <w:t>Gröibschi</w:t>
      </w:r>
      <w:proofErr w:type="spellEnd"/>
      <w:r w:rsidRPr="002F0CF0">
        <w:t xml:space="preserve">, </w:t>
      </w:r>
      <w:proofErr w:type="spellStart"/>
      <w:r w:rsidRPr="002F0CF0">
        <w:t>Gigetschi</w:t>
      </w:r>
      <w:proofErr w:type="spellEnd"/>
      <w:r w:rsidRPr="002F0CF0">
        <w:t xml:space="preserve">, </w:t>
      </w:r>
      <w:proofErr w:type="spellStart"/>
      <w:r w:rsidRPr="002F0CF0">
        <w:t>Gürbschi</w:t>
      </w:r>
      <w:proofErr w:type="spellEnd"/>
      <w:r w:rsidRPr="002F0CF0">
        <w:t xml:space="preserve">, </w:t>
      </w:r>
      <w:proofErr w:type="spellStart"/>
      <w:r w:rsidRPr="002F0CF0">
        <w:t>Bitzgi</w:t>
      </w:r>
      <w:proofErr w:type="spellEnd"/>
      <w:r w:rsidRPr="002F0CF0">
        <w:t xml:space="preserve">, </w:t>
      </w:r>
      <w:proofErr w:type="spellStart"/>
      <w:r w:rsidRPr="002F0CF0">
        <w:t>Bützgi</w:t>
      </w:r>
      <w:proofErr w:type="spellEnd"/>
      <w:r w:rsidRPr="002F0CF0">
        <w:t xml:space="preserve">, </w:t>
      </w:r>
      <w:proofErr w:type="spellStart"/>
      <w:r w:rsidRPr="002F0CF0">
        <w:t>Bütschgi</w:t>
      </w:r>
      <w:proofErr w:type="spellEnd"/>
      <w:r w:rsidRPr="002F0CF0">
        <w:t>, Butze – «Kerngehäuse»</w:t>
      </w:r>
    </w:p>
    <w:p w14:paraId="52211156" w14:textId="59394A76" w:rsidR="00D47A57" w:rsidRPr="002F0CF0" w:rsidRDefault="00D47A57" w:rsidP="002F0CF0">
      <w:r w:rsidRPr="002F0CF0">
        <w:t>grüezi – «(Gott) grüsse Euch», Grussformel in der östlichen Hälfte der Deutschschweiz</w:t>
      </w:r>
    </w:p>
    <w:p w14:paraId="59A2E56F" w14:textId="05EA8409" w:rsidR="00D47A57" w:rsidRPr="002F0CF0" w:rsidRDefault="00D47A57" w:rsidP="002F0CF0">
      <w:proofErr w:type="spellStart"/>
      <w:r w:rsidRPr="002F0CF0">
        <w:t>grüessech</w:t>
      </w:r>
      <w:proofErr w:type="spellEnd"/>
      <w:r w:rsidRPr="002F0CF0">
        <w:t xml:space="preserve"> ([ˈ</w:t>
      </w:r>
      <w:proofErr w:type="spellStart"/>
      <w:r w:rsidRPr="002F0CF0">
        <w:t>ɡ̊ryə̯sːəx</w:t>
      </w:r>
      <w:proofErr w:type="spellEnd"/>
      <w:r w:rsidRPr="002F0CF0">
        <w:t>]) – «(Gott) grüsse Euch», Grussformel in Bern sowie Teilen von Freiburg, Solothurn, Baselbiet und Aargau</w:t>
      </w:r>
    </w:p>
    <w:p w14:paraId="5948C151" w14:textId="10D807B8" w:rsidR="00D47A57" w:rsidRPr="002F0CF0" w:rsidRDefault="00D47A57" w:rsidP="002F0CF0">
      <w:proofErr w:type="spellStart"/>
      <w:r w:rsidRPr="002F0CF0">
        <w:t>glette</w:t>
      </w:r>
      <w:proofErr w:type="spellEnd"/>
      <w:r w:rsidRPr="002F0CF0">
        <w:t xml:space="preserve"> – «bügeln» (mit dem Bügeleisen, eigentlich «glätten»)</w:t>
      </w:r>
    </w:p>
    <w:p w14:paraId="572D3324" w14:textId="4AACC508" w:rsidR="00D47A57" w:rsidRPr="002F0CF0" w:rsidRDefault="00D47A57" w:rsidP="002F0CF0">
      <w:proofErr w:type="spellStart"/>
      <w:r w:rsidRPr="002F0CF0">
        <w:t>Goof</w:t>
      </w:r>
      <w:proofErr w:type="spellEnd"/>
      <w:r w:rsidRPr="002F0CF0">
        <w:t xml:space="preserve"> (m, n) – «Balg, Bub, Gör» (meist als Schimpfwort empfunden; in einigen Gegenden aber auch die gewöhnliche Bezeichnung für ein Kind)</w:t>
      </w:r>
    </w:p>
    <w:p w14:paraId="7C0FC96F" w14:textId="610F9DAB" w:rsidR="00D47A57" w:rsidRPr="002F0CF0" w:rsidRDefault="00D47A57" w:rsidP="002F0CF0">
      <w:r w:rsidRPr="002F0CF0">
        <w:t>Grind – «Kopf» (salopp)</w:t>
      </w:r>
    </w:p>
    <w:p w14:paraId="04AFB3F8" w14:textId="2F209A30" w:rsidR="00D47A57" w:rsidRPr="002F0CF0" w:rsidRDefault="00D47A57" w:rsidP="002F0CF0">
      <w:proofErr w:type="spellStart"/>
      <w:r w:rsidRPr="002F0CF0">
        <w:t>gsii</w:t>
      </w:r>
      <w:proofErr w:type="spellEnd"/>
      <w:r w:rsidRPr="002F0CF0">
        <w:t xml:space="preserve"> – «gewesen»</w:t>
      </w:r>
    </w:p>
    <w:p w14:paraId="6397E252" w14:textId="10C800F4" w:rsidR="00D47A57" w:rsidRPr="002F0CF0" w:rsidRDefault="00D47A57" w:rsidP="002F0CF0">
      <w:proofErr w:type="spellStart"/>
      <w:r w:rsidRPr="002F0CF0">
        <w:t>gumpe</w:t>
      </w:r>
      <w:proofErr w:type="spellEnd"/>
      <w:r w:rsidRPr="002F0CF0">
        <w:t xml:space="preserve"> – «springen, hüpfen»</w:t>
      </w:r>
    </w:p>
    <w:p w14:paraId="54D24A97" w14:textId="63D93820" w:rsidR="00D47A57" w:rsidRPr="002F0CF0" w:rsidRDefault="00D47A57" w:rsidP="002F0CF0">
      <w:proofErr w:type="spellStart"/>
      <w:r w:rsidRPr="002F0CF0">
        <w:t>Gumsle</w:t>
      </w:r>
      <w:proofErr w:type="spellEnd"/>
      <w:r w:rsidRPr="002F0CF0">
        <w:t xml:space="preserve">, </w:t>
      </w:r>
      <w:proofErr w:type="spellStart"/>
      <w:r w:rsidRPr="002F0CF0">
        <w:t>Gluggere</w:t>
      </w:r>
      <w:proofErr w:type="spellEnd"/>
      <w:r w:rsidRPr="002F0CF0">
        <w:t xml:space="preserve"> – verachtendes Schimpfwort, sagt man nur bei weiblichen Personen (</w:t>
      </w:r>
      <w:proofErr w:type="spellStart"/>
      <w:r w:rsidRPr="002F0CF0">
        <w:t>Gluggere</w:t>
      </w:r>
      <w:proofErr w:type="spellEnd"/>
      <w:r w:rsidRPr="002F0CF0">
        <w:t xml:space="preserve"> bedeutet eigentlich eine brütende Henne)</w:t>
      </w:r>
    </w:p>
    <w:p w14:paraId="228464CA" w14:textId="1F4B1944" w:rsidR="00D47A57" w:rsidRPr="002F0CF0" w:rsidRDefault="00D47A57" w:rsidP="002F0CF0">
      <w:r w:rsidRPr="002F0CF0">
        <w:t>Gutsch – «Schluck» oder auch eine «überschwappende Menge Flüssigkeit, zum Beispiel aus einem Eimer»</w:t>
      </w:r>
    </w:p>
    <w:p w14:paraId="4C1B5C5E" w14:textId="1F14FFED" w:rsidR="00D47A57" w:rsidRPr="002F0CF0" w:rsidRDefault="00D47A57" w:rsidP="002F0CF0">
      <w:r w:rsidRPr="002F0CF0">
        <w:t xml:space="preserve">hoi (daneben auch </w:t>
      </w:r>
      <w:proofErr w:type="spellStart"/>
      <w:r w:rsidRPr="002F0CF0">
        <w:t>sali</w:t>
      </w:r>
      <w:proofErr w:type="spellEnd"/>
      <w:r w:rsidRPr="002F0CF0">
        <w:t xml:space="preserve">, salü, </w:t>
      </w:r>
      <w:proofErr w:type="spellStart"/>
      <w:r w:rsidRPr="002F0CF0">
        <w:t>sälü</w:t>
      </w:r>
      <w:proofErr w:type="spellEnd"/>
      <w:r w:rsidRPr="002F0CF0">
        <w:t>, von französisch «</w:t>
      </w:r>
      <w:proofErr w:type="spellStart"/>
      <w:r w:rsidRPr="002F0CF0">
        <w:t>salut</w:t>
      </w:r>
      <w:proofErr w:type="spellEnd"/>
      <w:r w:rsidRPr="002F0CF0">
        <w:t>») – Grussformel für Leute, die man duzt</w:t>
      </w:r>
    </w:p>
    <w:p w14:paraId="50B36AD3" w14:textId="03AADFBF" w:rsidR="00D47A57" w:rsidRPr="002F0CF0" w:rsidRDefault="00D47A57" w:rsidP="002F0CF0">
      <w:r w:rsidRPr="002F0CF0">
        <w:t>halbbatzig – «ungenügend, unzulänglich»</w:t>
      </w:r>
    </w:p>
    <w:p w14:paraId="0E15F0FB" w14:textId="4D566226" w:rsidR="00D47A57" w:rsidRPr="002F0CF0" w:rsidRDefault="00D47A57" w:rsidP="002F0CF0">
      <w:proofErr w:type="spellStart"/>
      <w:r w:rsidRPr="002F0CF0">
        <w:t>Hudigääggeler</w:t>
      </w:r>
      <w:proofErr w:type="spellEnd"/>
      <w:r w:rsidRPr="002F0CF0">
        <w:t xml:space="preserve"> – «Schweizer Volksmusik»</w:t>
      </w:r>
    </w:p>
    <w:p w14:paraId="7ACA75DE" w14:textId="06003BC0" w:rsidR="00D47A57" w:rsidRPr="002F0CF0" w:rsidRDefault="00D47A57" w:rsidP="002F0CF0">
      <w:proofErr w:type="spellStart"/>
      <w:r w:rsidRPr="002F0CF0">
        <w:t>huere</w:t>
      </w:r>
      <w:proofErr w:type="spellEnd"/>
      <w:r w:rsidRPr="002F0CF0">
        <w:t xml:space="preserve"> – zeigt als Adjektiv/Adverb Intensivierung an, kann je nach Dialekt und Kontext als üblicher umgangssprachlicher Ausdruck (insbesondere in der Jugendsprache) oder als derber Fluch verstanden werden.</w:t>
      </w:r>
    </w:p>
    <w:p w14:paraId="4418B7B0" w14:textId="5200F676" w:rsidR="00D47A57" w:rsidRPr="002F0CF0" w:rsidRDefault="00D47A57" w:rsidP="002F0CF0">
      <w:proofErr w:type="spellStart"/>
      <w:r w:rsidRPr="002F0CF0">
        <w:t>huure</w:t>
      </w:r>
      <w:proofErr w:type="spellEnd"/>
      <w:r w:rsidRPr="002F0CF0">
        <w:t xml:space="preserve"> – «kauern»</w:t>
      </w:r>
    </w:p>
    <w:p w14:paraId="034BC677" w14:textId="09FBF22D" w:rsidR="00D47A57" w:rsidRPr="002F0CF0" w:rsidRDefault="00D47A57" w:rsidP="002F0CF0">
      <w:proofErr w:type="spellStart"/>
      <w:r w:rsidRPr="002F0CF0">
        <w:t>gheie</w:t>
      </w:r>
      <w:proofErr w:type="spellEnd"/>
      <w:r w:rsidRPr="002F0CF0">
        <w:t xml:space="preserve"> – «fallen, stürzen; (hinab-)werfen»</w:t>
      </w:r>
    </w:p>
    <w:p w14:paraId="0D096973" w14:textId="21864BA4" w:rsidR="00D47A57" w:rsidRPr="002F0CF0" w:rsidRDefault="00D47A57" w:rsidP="002F0CF0">
      <w:proofErr w:type="spellStart"/>
      <w:r w:rsidRPr="002F0CF0">
        <w:t>jäsoo</w:t>
      </w:r>
      <w:proofErr w:type="spellEnd"/>
      <w:r w:rsidRPr="002F0CF0">
        <w:t xml:space="preserve"> – «ach so»</w:t>
      </w:r>
    </w:p>
    <w:p w14:paraId="3D1F0652" w14:textId="38109B42" w:rsidR="00D47A57" w:rsidRPr="002F0CF0" w:rsidRDefault="00D47A57" w:rsidP="002F0CF0">
      <w:proofErr w:type="spellStart"/>
      <w:r w:rsidRPr="002F0CF0">
        <w:t>Kolleeg</w:t>
      </w:r>
      <w:proofErr w:type="spellEnd"/>
      <w:r w:rsidRPr="002F0CF0">
        <w:t xml:space="preserve"> – «Kumpel, Freund»</w:t>
      </w:r>
    </w:p>
    <w:p w14:paraId="6A424255" w14:textId="70211428" w:rsidR="00D47A57" w:rsidRPr="002F0CF0" w:rsidRDefault="00D47A57" w:rsidP="002F0CF0">
      <w:proofErr w:type="spellStart"/>
      <w:r w:rsidRPr="002F0CF0">
        <w:t>lauffe</w:t>
      </w:r>
      <w:proofErr w:type="spellEnd"/>
      <w:r w:rsidRPr="002F0CF0">
        <w:t xml:space="preserve">, </w:t>
      </w:r>
      <w:proofErr w:type="spellStart"/>
      <w:r w:rsidRPr="002F0CF0">
        <w:t>louffe</w:t>
      </w:r>
      <w:proofErr w:type="spellEnd"/>
      <w:r w:rsidRPr="002F0CF0">
        <w:t xml:space="preserve"> – «gehen»</w:t>
      </w:r>
    </w:p>
    <w:p w14:paraId="0AF79D89" w14:textId="400F32ED" w:rsidR="00D47A57" w:rsidRPr="002F0CF0" w:rsidRDefault="00D47A57" w:rsidP="002F0CF0">
      <w:r w:rsidRPr="002F0CF0">
        <w:t>leere – in vielen Dialekten sowohl «lehren» als auch «lernen»</w:t>
      </w:r>
    </w:p>
    <w:p w14:paraId="58633E66" w14:textId="22217342" w:rsidR="00D47A57" w:rsidRPr="002F0CF0" w:rsidRDefault="00D47A57" w:rsidP="002F0CF0">
      <w:proofErr w:type="spellStart"/>
      <w:r w:rsidRPr="002F0CF0">
        <w:t>lisme</w:t>
      </w:r>
      <w:proofErr w:type="spellEnd"/>
      <w:r w:rsidRPr="002F0CF0">
        <w:t xml:space="preserve"> – «stricken»</w:t>
      </w:r>
    </w:p>
    <w:p w14:paraId="725DC0A5" w14:textId="784F778D" w:rsidR="00D47A57" w:rsidRPr="002F0CF0" w:rsidRDefault="00D47A57" w:rsidP="002F0CF0">
      <w:r w:rsidRPr="002F0CF0">
        <w:t>lose – «zuhören, horchen», auch «gehorchen» (aber: (g)</w:t>
      </w:r>
      <w:proofErr w:type="spellStart"/>
      <w:r w:rsidRPr="002F0CF0">
        <w:t>hööre</w:t>
      </w:r>
      <w:proofErr w:type="spellEnd"/>
      <w:r w:rsidRPr="002F0CF0">
        <w:t xml:space="preserve"> – «hören»)</w:t>
      </w:r>
    </w:p>
    <w:p w14:paraId="11B461DF" w14:textId="1BAA4E7E" w:rsidR="00D47A57" w:rsidRPr="002F0CF0" w:rsidRDefault="00D47A57" w:rsidP="002F0CF0">
      <w:proofErr w:type="spellStart"/>
      <w:r w:rsidRPr="002F0CF0">
        <w:t>luege</w:t>
      </w:r>
      <w:proofErr w:type="spellEnd"/>
      <w:r w:rsidRPr="002F0CF0">
        <w:t xml:space="preserve"> – «schauen, lugen» (aber: (g)</w:t>
      </w:r>
      <w:proofErr w:type="spellStart"/>
      <w:r w:rsidRPr="002F0CF0">
        <w:t>seh</w:t>
      </w:r>
      <w:proofErr w:type="spellEnd"/>
      <w:r w:rsidRPr="002F0CF0">
        <w:t xml:space="preserve"> – «sehen»)</w:t>
      </w:r>
    </w:p>
    <w:p w14:paraId="501B5917" w14:textId="6F91EB65" w:rsidR="00D47A57" w:rsidRPr="002F0CF0" w:rsidRDefault="00D47A57" w:rsidP="002F0CF0">
      <w:proofErr w:type="spellStart"/>
      <w:r w:rsidRPr="002F0CF0">
        <w:t>merssi</w:t>
      </w:r>
      <w:proofErr w:type="spellEnd"/>
      <w:r w:rsidRPr="002F0CF0">
        <w:t xml:space="preserve"> – «Dankeschön» (von französisch «merci»)</w:t>
      </w:r>
    </w:p>
    <w:p w14:paraId="4435A038" w14:textId="4C0087AA" w:rsidR="00D47A57" w:rsidRPr="002F0CF0" w:rsidRDefault="00D47A57" w:rsidP="002F0CF0">
      <w:r w:rsidRPr="002F0CF0">
        <w:t xml:space="preserve">möge – «können», etwa in: Ich mag </w:t>
      </w:r>
      <w:proofErr w:type="spellStart"/>
      <w:r w:rsidRPr="002F0CF0">
        <w:t>nümme</w:t>
      </w:r>
      <w:proofErr w:type="spellEnd"/>
      <w:r w:rsidRPr="002F0CF0">
        <w:t xml:space="preserve"> – «Ich kann nicht mehr, ich bin fix und fertig» oder aber: «Ich kann nicht mehr [essen]», d. h.: «Ich bin satt»; Ich mag mi </w:t>
      </w:r>
      <w:proofErr w:type="spellStart"/>
      <w:r w:rsidRPr="002F0CF0">
        <w:t>nümm</w:t>
      </w:r>
      <w:proofErr w:type="spellEnd"/>
      <w:r w:rsidRPr="002F0CF0">
        <w:t xml:space="preserve"> </w:t>
      </w:r>
      <w:proofErr w:type="spellStart"/>
      <w:r w:rsidRPr="002F0CF0">
        <w:t>bsinne</w:t>
      </w:r>
      <w:proofErr w:type="spellEnd"/>
      <w:r w:rsidRPr="002F0CF0">
        <w:t>/erinnere – «Ich kann mich nicht mehr erinnern»</w:t>
      </w:r>
    </w:p>
    <w:p w14:paraId="58506E84" w14:textId="4B6155E8" w:rsidR="00D47A57" w:rsidRPr="002F0CF0" w:rsidRDefault="00D47A57" w:rsidP="002F0CF0">
      <w:proofErr w:type="spellStart"/>
      <w:r w:rsidRPr="002F0CF0">
        <w:t>neime</w:t>
      </w:r>
      <w:proofErr w:type="spellEnd"/>
      <w:r w:rsidRPr="002F0CF0">
        <w:t xml:space="preserve">, </w:t>
      </w:r>
      <w:proofErr w:type="spellStart"/>
      <w:r w:rsidRPr="002F0CF0">
        <w:t>nöime</w:t>
      </w:r>
      <w:proofErr w:type="spellEnd"/>
      <w:r w:rsidRPr="002F0CF0">
        <w:t xml:space="preserve"> – «irgendwo» (vgl. die entsprechenden Varianten unter </w:t>
      </w:r>
      <w:proofErr w:type="spellStart"/>
      <w:r w:rsidRPr="002F0CF0">
        <w:t>öpper</w:t>
      </w:r>
      <w:proofErr w:type="spellEnd"/>
      <w:r w:rsidRPr="002F0CF0">
        <w:t xml:space="preserve">, </w:t>
      </w:r>
      <w:proofErr w:type="spellStart"/>
      <w:r w:rsidRPr="002F0CF0">
        <w:t>öppis</w:t>
      </w:r>
      <w:proofErr w:type="spellEnd"/>
      <w:r w:rsidRPr="002F0CF0">
        <w:t>)</w:t>
      </w:r>
    </w:p>
    <w:p w14:paraId="20ACA68E" w14:textId="70297441" w:rsidR="00D47A57" w:rsidRPr="002F0CF0" w:rsidRDefault="00D47A57" w:rsidP="002F0CF0">
      <w:r w:rsidRPr="002F0CF0">
        <w:t>Nidel (m.), Nidle (f.) – «Rahm»</w:t>
      </w:r>
    </w:p>
    <w:p w14:paraId="1A7E5EF1" w14:textId="015DCCB1" w:rsidR="00D47A57" w:rsidRPr="002F0CF0" w:rsidRDefault="00D47A57" w:rsidP="002F0CF0">
      <w:proofErr w:type="spellStart"/>
      <w:r w:rsidRPr="002F0CF0">
        <w:lastRenderedPageBreak/>
        <w:t>öppe</w:t>
      </w:r>
      <w:proofErr w:type="spellEnd"/>
      <w:r w:rsidRPr="002F0CF0">
        <w:t xml:space="preserve"> – «etwa, ungefähr»</w:t>
      </w:r>
    </w:p>
    <w:p w14:paraId="7D0D16B8" w14:textId="06824525" w:rsidR="00D47A57" w:rsidRPr="002F0CF0" w:rsidRDefault="00D47A57" w:rsidP="002F0CF0">
      <w:proofErr w:type="spellStart"/>
      <w:r w:rsidRPr="002F0CF0">
        <w:t>öpper</w:t>
      </w:r>
      <w:proofErr w:type="spellEnd"/>
      <w:r w:rsidRPr="002F0CF0">
        <w:t xml:space="preserve">, </w:t>
      </w:r>
      <w:proofErr w:type="spellStart"/>
      <w:r w:rsidRPr="002F0CF0">
        <w:t>näber</w:t>
      </w:r>
      <w:proofErr w:type="spellEnd"/>
      <w:r w:rsidRPr="002F0CF0">
        <w:t xml:space="preserve">(t), </w:t>
      </w:r>
      <w:proofErr w:type="spellStart"/>
      <w:r w:rsidRPr="002F0CF0">
        <w:t>neimer</w:t>
      </w:r>
      <w:proofErr w:type="spellEnd"/>
      <w:r w:rsidRPr="002F0CF0">
        <w:t xml:space="preserve"> – «jemand»</w:t>
      </w:r>
    </w:p>
    <w:p w14:paraId="7A2D8282" w14:textId="4EA361AD" w:rsidR="00D47A57" w:rsidRPr="002F0CF0" w:rsidRDefault="00D47A57" w:rsidP="002F0CF0">
      <w:proofErr w:type="spellStart"/>
      <w:r w:rsidRPr="002F0CF0">
        <w:t>öppis</w:t>
      </w:r>
      <w:proofErr w:type="spellEnd"/>
      <w:r w:rsidRPr="002F0CF0">
        <w:t xml:space="preserve">, </w:t>
      </w:r>
      <w:proofErr w:type="spellStart"/>
      <w:r w:rsidRPr="002F0CF0">
        <w:t>näbis</w:t>
      </w:r>
      <w:proofErr w:type="spellEnd"/>
      <w:r w:rsidRPr="002F0CF0">
        <w:t xml:space="preserve">, </w:t>
      </w:r>
      <w:proofErr w:type="spellStart"/>
      <w:r w:rsidRPr="002F0CF0">
        <w:t>neimis</w:t>
      </w:r>
      <w:proofErr w:type="spellEnd"/>
      <w:r w:rsidRPr="002F0CF0">
        <w:t xml:space="preserve"> – «etwas»</w:t>
      </w:r>
    </w:p>
    <w:p w14:paraId="3EF4A432" w14:textId="6CE708E3" w:rsidR="00D47A57" w:rsidRPr="002F0CF0" w:rsidRDefault="00D47A57" w:rsidP="002F0CF0">
      <w:proofErr w:type="spellStart"/>
      <w:r w:rsidRPr="002F0CF0">
        <w:t>poschte</w:t>
      </w:r>
      <w:proofErr w:type="spellEnd"/>
      <w:r w:rsidRPr="002F0CF0">
        <w:t xml:space="preserve">, in Bern </w:t>
      </w:r>
      <w:proofErr w:type="spellStart"/>
      <w:r w:rsidRPr="002F0CF0">
        <w:t>kömerle</w:t>
      </w:r>
      <w:proofErr w:type="spellEnd"/>
      <w:r w:rsidRPr="002F0CF0">
        <w:t xml:space="preserve"> – «einkaufen» (bei Spontankäufen sagt man: </w:t>
      </w:r>
      <w:proofErr w:type="spellStart"/>
      <w:r w:rsidRPr="002F0CF0">
        <w:t>chröömle</w:t>
      </w:r>
      <w:proofErr w:type="spellEnd"/>
      <w:r w:rsidRPr="002F0CF0">
        <w:t xml:space="preserve">, </w:t>
      </w:r>
      <w:proofErr w:type="spellStart"/>
      <w:r w:rsidRPr="002F0CF0">
        <w:t>chröömerle</w:t>
      </w:r>
      <w:proofErr w:type="spellEnd"/>
      <w:r w:rsidRPr="002F0CF0">
        <w:t xml:space="preserve">, </w:t>
      </w:r>
      <w:proofErr w:type="spellStart"/>
      <w:r w:rsidRPr="002F0CF0">
        <w:t>gänggele</w:t>
      </w:r>
      <w:proofErr w:type="spellEnd"/>
      <w:r w:rsidRPr="002F0CF0">
        <w:t>)</w:t>
      </w:r>
    </w:p>
    <w:p w14:paraId="4A4BEC74" w14:textId="764CE1A6" w:rsidR="00D47A57" w:rsidRPr="002F0CF0" w:rsidRDefault="00D47A57" w:rsidP="002F0CF0">
      <w:r w:rsidRPr="002F0CF0">
        <w:t>Puff – «Unordnung» (aber auch «Bordell»)</w:t>
      </w:r>
    </w:p>
    <w:p w14:paraId="5DBAF342" w14:textId="7E79A0CD" w:rsidR="00D47A57" w:rsidRPr="002F0CF0" w:rsidRDefault="00D47A57" w:rsidP="002F0CF0">
      <w:r w:rsidRPr="002F0CF0">
        <w:t xml:space="preserve">rüüdig – «sehr», aber auch «verrückt» Beispiel: </w:t>
      </w:r>
      <w:proofErr w:type="spellStart"/>
      <w:r w:rsidRPr="002F0CF0">
        <w:t>rüüdigi</w:t>
      </w:r>
      <w:proofErr w:type="spellEnd"/>
      <w:r w:rsidRPr="002F0CF0">
        <w:t xml:space="preserve"> Luzerner Fasnacht</w:t>
      </w:r>
    </w:p>
    <w:p w14:paraId="68131200" w14:textId="1B1AD049" w:rsidR="00D47A57" w:rsidRPr="002F0CF0" w:rsidRDefault="00D47A57" w:rsidP="002F0CF0">
      <w:proofErr w:type="spellStart"/>
      <w:r w:rsidRPr="002F0CF0">
        <w:t>rüere</w:t>
      </w:r>
      <w:proofErr w:type="spellEnd"/>
      <w:r w:rsidRPr="002F0CF0">
        <w:t xml:space="preserve"> – «rühren», aber auch «werfen»</w:t>
      </w:r>
    </w:p>
    <w:p w14:paraId="3EA680D6" w14:textId="6EB54514" w:rsidR="00D47A57" w:rsidRPr="002F0CF0" w:rsidRDefault="00D47A57" w:rsidP="002F0CF0">
      <w:r w:rsidRPr="002F0CF0">
        <w:t xml:space="preserve">Sack – «Tüte», auch abgekürzt für </w:t>
      </w:r>
      <w:proofErr w:type="spellStart"/>
      <w:r w:rsidRPr="002F0CF0">
        <w:t>Hosesack</w:t>
      </w:r>
      <w:proofErr w:type="spellEnd"/>
      <w:r w:rsidRPr="002F0CF0">
        <w:t xml:space="preserve"> – «Hosentasche»</w:t>
      </w:r>
    </w:p>
    <w:p w14:paraId="14A96EBB" w14:textId="3B27F1D3" w:rsidR="00D47A57" w:rsidRPr="002F0CF0" w:rsidRDefault="00D47A57" w:rsidP="002F0CF0">
      <w:proofErr w:type="spellStart"/>
      <w:r w:rsidRPr="002F0CF0">
        <w:t>schmöcke</w:t>
      </w:r>
      <w:proofErr w:type="spellEnd"/>
      <w:r w:rsidRPr="002F0CF0">
        <w:t xml:space="preserve"> – «riechen», jünger unter hochdeutschem Einfluss auch «schmecken»</w:t>
      </w:r>
    </w:p>
    <w:p w14:paraId="4309BF5F" w14:textId="0674F250" w:rsidR="00D47A57" w:rsidRPr="002F0CF0" w:rsidRDefault="00D47A57" w:rsidP="002F0CF0">
      <w:proofErr w:type="spellStart"/>
      <w:r w:rsidRPr="002F0CF0">
        <w:t>schnore</w:t>
      </w:r>
      <w:proofErr w:type="spellEnd"/>
      <w:r w:rsidRPr="002F0CF0">
        <w:t xml:space="preserve"> – «labern, plappern»</w:t>
      </w:r>
    </w:p>
    <w:p w14:paraId="67FF6545" w14:textId="4F80A58D" w:rsidR="00D47A57" w:rsidRPr="002F0CF0" w:rsidRDefault="00D47A57" w:rsidP="002F0CF0">
      <w:proofErr w:type="spellStart"/>
      <w:r w:rsidRPr="002F0CF0">
        <w:t>Schnudergoof</w:t>
      </w:r>
      <w:proofErr w:type="spellEnd"/>
      <w:r w:rsidRPr="002F0CF0">
        <w:t xml:space="preserve"> – «Bengel, Balg, Rotzlöffel», verstärkter Ausdruck für </w:t>
      </w:r>
      <w:proofErr w:type="spellStart"/>
      <w:r w:rsidRPr="002F0CF0">
        <w:t>Goof</w:t>
      </w:r>
      <w:proofErr w:type="spellEnd"/>
      <w:r w:rsidRPr="002F0CF0">
        <w:t xml:space="preserve"> (</w:t>
      </w:r>
      <w:proofErr w:type="spellStart"/>
      <w:r w:rsidRPr="002F0CF0">
        <w:t>Schnuder</w:t>
      </w:r>
      <w:proofErr w:type="spellEnd"/>
      <w:r w:rsidRPr="002F0CF0">
        <w:t xml:space="preserve"> bezeichnet das Nasensekret)</w:t>
      </w:r>
    </w:p>
    <w:p w14:paraId="4BDCE607" w14:textId="155BFECC" w:rsidR="00D47A57" w:rsidRPr="002F0CF0" w:rsidRDefault="00D47A57" w:rsidP="002F0CF0">
      <w:proofErr w:type="spellStart"/>
      <w:r w:rsidRPr="002F0CF0">
        <w:t>Schoofseckel</w:t>
      </w:r>
      <w:proofErr w:type="spellEnd"/>
      <w:r w:rsidRPr="002F0CF0">
        <w:t xml:space="preserve"> – etwa «Arschloch, Volltrottel» (wörtlich: «Schafs-Hodensack»)</w:t>
      </w:r>
    </w:p>
    <w:p w14:paraId="74716BD6" w14:textId="054A9328" w:rsidR="00D47A57" w:rsidRPr="002F0CF0" w:rsidRDefault="00D47A57" w:rsidP="002F0CF0">
      <w:proofErr w:type="spellStart"/>
      <w:r w:rsidRPr="002F0CF0">
        <w:t>Stäge</w:t>
      </w:r>
      <w:proofErr w:type="spellEnd"/>
      <w:r w:rsidRPr="002F0CF0">
        <w:t xml:space="preserve"> – «Treppe», «Stiege»</w:t>
      </w:r>
    </w:p>
    <w:p w14:paraId="3E42F404" w14:textId="18FC1E1B" w:rsidR="00D47A57" w:rsidRPr="002F0CF0" w:rsidRDefault="00D47A57" w:rsidP="002F0CF0">
      <w:r w:rsidRPr="002F0CF0">
        <w:t>Siech – «Typ» (grob, meist in Verbindung mit «geile» [um Respekt auszudrücken], «</w:t>
      </w:r>
      <w:proofErr w:type="spellStart"/>
      <w:r w:rsidRPr="002F0CF0">
        <w:t>blööde</w:t>
      </w:r>
      <w:proofErr w:type="spellEnd"/>
      <w:r w:rsidRPr="002F0CF0">
        <w:t>» [um Verachtung auszudrücken] oder «</w:t>
      </w:r>
      <w:proofErr w:type="spellStart"/>
      <w:r w:rsidRPr="002F0CF0">
        <w:t>huere</w:t>
      </w:r>
      <w:proofErr w:type="spellEnd"/>
      <w:r w:rsidRPr="002F0CF0">
        <w:t>» [als allgemeiner Fluch, wie z. B. «verdammt!»]), bedeutete ursprünglich «Kranker», siehe Siechtum.</w:t>
      </w:r>
    </w:p>
    <w:p w14:paraId="29982049" w14:textId="1B1BAA9B" w:rsidR="00D47A57" w:rsidRPr="002F0CF0" w:rsidRDefault="00D47A57" w:rsidP="002F0CF0">
      <w:r w:rsidRPr="002F0CF0">
        <w:t xml:space="preserve">springe, weniger schön auch </w:t>
      </w:r>
      <w:proofErr w:type="spellStart"/>
      <w:r w:rsidRPr="002F0CF0">
        <w:t>seckle</w:t>
      </w:r>
      <w:proofErr w:type="spellEnd"/>
      <w:r w:rsidRPr="002F0CF0">
        <w:t xml:space="preserve"> – «rennen, laufen»</w:t>
      </w:r>
    </w:p>
    <w:p w14:paraId="4C1B5A66" w14:textId="0F6CCA03" w:rsidR="00D47A57" w:rsidRPr="002F0CF0" w:rsidRDefault="00D47A57" w:rsidP="002F0CF0">
      <w:r w:rsidRPr="002F0CF0">
        <w:t>studiere – «nachdenken, überlegen» (aber auch studieren an einer Universität)</w:t>
      </w:r>
    </w:p>
    <w:p w14:paraId="5067D8A4" w14:textId="5B8E966D" w:rsidR="00D47A57" w:rsidRPr="002F0CF0" w:rsidRDefault="00D47A57" w:rsidP="002F0CF0">
      <w:r w:rsidRPr="002F0CF0">
        <w:t>Stutz – sowohl «steile Stelle im Gelände, steil aufwärts führende Strasse» als auch «Ein-Franken-Stück» (salopp, z. B. «</w:t>
      </w:r>
      <w:proofErr w:type="spellStart"/>
      <w:r w:rsidRPr="002F0CF0">
        <w:t>Hesch</w:t>
      </w:r>
      <w:proofErr w:type="spellEnd"/>
      <w:r w:rsidRPr="002F0CF0">
        <w:t xml:space="preserve"> </w:t>
      </w:r>
      <w:proofErr w:type="spellStart"/>
      <w:r w:rsidRPr="002F0CF0">
        <w:t>mer</w:t>
      </w:r>
      <w:proofErr w:type="spellEnd"/>
      <w:r w:rsidRPr="002F0CF0">
        <w:t xml:space="preserve"> en Stutz?» – Hast du mir einen Franken/etwas Geld?)</w:t>
      </w:r>
    </w:p>
    <w:p w14:paraId="3AEEE066" w14:textId="082DBC6D" w:rsidR="00D47A57" w:rsidRPr="002F0CF0" w:rsidRDefault="00D47A57" w:rsidP="002F0CF0">
      <w:proofErr w:type="spellStart"/>
      <w:r w:rsidRPr="002F0CF0">
        <w:t>tööne</w:t>
      </w:r>
      <w:proofErr w:type="spellEnd"/>
      <w:r w:rsidRPr="002F0CF0">
        <w:t xml:space="preserve"> – «klingen»; </w:t>
      </w:r>
      <w:proofErr w:type="spellStart"/>
      <w:r w:rsidRPr="002F0CF0">
        <w:t>töönt</w:t>
      </w:r>
      <w:proofErr w:type="spellEnd"/>
      <w:r w:rsidRPr="002F0CF0">
        <w:t xml:space="preserve"> </w:t>
      </w:r>
      <w:proofErr w:type="spellStart"/>
      <w:r w:rsidRPr="002F0CF0">
        <w:t>guet</w:t>
      </w:r>
      <w:proofErr w:type="spellEnd"/>
      <w:r w:rsidRPr="002F0CF0">
        <w:t xml:space="preserve"> – «klingt gut»</w:t>
      </w:r>
    </w:p>
    <w:p w14:paraId="79237434" w14:textId="5DA2597E" w:rsidR="00D47A57" w:rsidRPr="002F0CF0" w:rsidRDefault="00D47A57" w:rsidP="002F0CF0">
      <w:proofErr w:type="spellStart"/>
      <w:r w:rsidRPr="002F0CF0">
        <w:t>tschuute</w:t>
      </w:r>
      <w:proofErr w:type="spellEnd"/>
      <w:r w:rsidRPr="002F0CF0">
        <w:t xml:space="preserve">, </w:t>
      </w:r>
      <w:proofErr w:type="spellStart"/>
      <w:r w:rsidRPr="002F0CF0">
        <w:t>schutte</w:t>
      </w:r>
      <w:proofErr w:type="spellEnd"/>
      <w:r w:rsidRPr="002F0CF0">
        <w:t xml:space="preserve"> – «Fussball spielen» (von englisch «</w:t>
      </w:r>
      <w:proofErr w:type="spellStart"/>
      <w:r w:rsidRPr="002F0CF0">
        <w:t>to</w:t>
      </w:r>
      <w:proofErr w:type="spellEnd"/>
      <w:r w:rsidRPr="002F0CF0">
        <w:t xml:space="preserve"> shoot»)</w:t>
      </w:r>
    </w:p>
    <w:p w14:paraId="602DF636" w14:textId="385023F2" w:rsidR="00D47A57" w:rsidRPr="002F0CF0" w:rsidRDefault="00D47A57" w:rsidP="002F0CF0">
      <w:proofErr w:type="spellStart"/>
      <w:r w:rsidRPr="002F0CF0">
        <w:t>uf</w:t>
      </w:r>
      <w:proofErr w:type="spellEnd"/>
      <w:r w:rsidRPr="002F0CF0">
        <w:t xml:space="preserve"> </w:t>
      </w:r>
      <w:proofErr w:type="spellStart"/>
      <w:r w:rsidRPr="002F0CF0">
        <w:t>em</w:t>
      </w:r>
      <w:proofErr w:type="spellEnd"/>
      <w:r w:rsidRPr="002F0CF0">
        <w:t xml:space="preserve"> Sprung </w:t>
      </w:r>
      <w:proofErr w:type="spellStart"/>
      <w:r w:rsidRPr="002F0CF0">
        <w:t>sii</w:t>
      </w:r>
      <w:proofErr w:type="spellEnd"/>
      <w:r w:rsidRPr="002F0CF0">
        <w:t xml:space="preserve"> – «es eilig haben»</w:t>
      </w:r>
    </w:p>
    <w:p w14:paraId="5E4B5141" w14:textId="757FC757" w:rsidR="00D47A57" w:rsidRPr="002F0CF0" w:rsidRDefault="00D47A57" w:rsidP="002F0CF0">
      <w:proofErr w:type="spellStart"/>
      <w:r w:rsidRPr="002F0CF0">
        <w:t>Uufzgi</w:t>
      </w:r>
      <w:proofErr w:type="spellEnd"/>
      <w:r w:rsidRPr="002F0CF0">
        <w:t xml:space="preserve"> – «Hausaufgaben»</w:t>
      </w:r>
    </w:p>
    <w:p w14:paraId="0A790A13" w14:textId="420F38EF" w:rsidR="00D47A57" w:rsidRPr="002F0CF0" w:rsidRDefault="00D47A57" w:rsidP="002F0CF0">
      <w:proofErr w:type="spellStart"/>
      <w:r w:rsidRPr="002F0CF0">
        <w:t>Uusgang</w:t>
      </w:r>
      <w:proofErr w:type="spellEnd"/>
      <w:r w:rsidRPr="002F0CF0">
        <w:t xml:space="preserve"> in: in </w:t>
      </w:r>
      <w:proofErr w:type="spellStart"/>
      <w:r w:rsidRPr="002F0CF0">
        <w:t>Uusgang</w:t>
      </w:r>
      <w:proofErr w:type="spellEnd"/>
      <w:r w:rsidRPr="002F0CF0">
        <w:t xml:space="preserve"> </w:t>
      </w:r>
      <w:proofErr w:type="spellStart"/>
      <w:r w:rsidRPr="002F0CF0">
        <w:t>gaa</w:t>
      </w:r>
      <w:proofErr w:type="spellEnd"/>
      <w:r w:rsidRPr="002F0CF0">
        <w:t xml:space="preserve"> – «ausgehen» (ursprünglich militärsprachlich)</w:t>
      </w:r>
    </w:p>
    <w:p w14:paraId="60843E1D" w14:textId="5D080B0E" w:rsidR="00D47A57" w:rsidRPr="002F0CF0" w:rsidRDefault="00D47A57" w:rsidP="002F0CF0">
      <w:proofErr w:type="spellStart"/>
      <w:r w:rsidRPr="002F0CF0">
        <w:t>voorig</w:t>
      </w:r>
      <w:proofErr w:type="spellEnd"/>
      <w:r w:rsidRPr="002F0CF0">
        <w:t xml:space="preserve">, </w:t>
      </w:r>
      <w:proofErr w:type="spellStart"/>
      <w:r w:rsidRPr="002F0CF0">
        <w:t>vöörig</w:t>
      </w:r>
      <w:proofErr w:type="spellEnd"/>
      <w:r w:rsidRPr="002F0CF0">
        <w:t xml:space="preserve">, </w:t>
      </w:r>
      <w:proofErr w:type="spellStart"/>
      <w:r w:rsidRPr="002F0CF0">
        <w:t>vüürig</w:t>
      </w:r>
      <w:proofErr w:type="spellEnd"/>
      <w:r w:rsidRPr="002F0CF0">
        <w:t xml:space="preserve"> – «genügend; übrig» (’s </w:t>
      </w:r>
      <w:proofErr w:type="spellStart"/>
      <w:r w:rsidRPr="002F0CF0">
        <w:t>hät</w:t>
      </w:r>
      <w:proofErr w:type="spellEnd"/>
      <w:r w:rsidRPr="002F0CF0">
        <w:t xml:space="preserve"> </w:t>
      </w:r>
      <w:proofErr w:type="spellStart"/>
      <w:r w:rsidRPr="002F0CF0">
        <w:t>no</w:t>
      </w:r>
      <w:proofErr w:type="spellEnd"/>
      <w:r w:rsidRPr="002F0CF0">
        <w:t xml:space="preserve"> </w:t>
      </w:r>
      <w:proofErr w:type="spellStart"/>
      <w:r w:rsidRPr="002F0CF0">
        <w:t>voorig</w:t>
      </w:r>
      <w:proofErr w:type="spellEnd"/>
      <w:r w:rsidRPr="002F0CF0">
        <w:t xml:space="preserve">, das </w:t>
      </w:r>
      <w:proofErr w:type="spellStart"/>
      <w:r w:rsidRPr="002F0CF0">
        <w:t>isch</w:t>
      </w:r>
      <w:proofErr w:type="spellEnd"/>
      <w:r w:rsidRPr="002F0CF0">
        <w:t xml:space="preserve"> </w:t>
      </w:r>
      <w:proofErr w:type="spellStart"/>
      <w:r w:rsidRPr="002F0CF0">
        <w:t>no</w:t>
      </w:r>
      <w:proofErr w:type="spellEnd"/>
      <w:r w:rsidRPr="002F0CF0">
        <w:t xml:space="preserve"> </w:t>
      </w:r>
      <w:proofErr w:type="spellStart"/>
      <w:r w:rsidRPr="002F0CF0">
        <w:t>voorigplibe</w:t>
      </w:r>
      <w:proofErr w:type="spellEnd"/>
      <w:r w:rsidRPr="002F0CF0">
        <w:t xml:space="preserve">; aber auch «zur Genüge»: das langet </w:t>
      </w:r>
      <w:proofErr w:type="spellStart"/>
      <w:r w:rsidRPr="002F0CF0">
        <w:t>voorig</w:t>
      </w:r>
      <w:proofErr w:type="spellEnd"/>
      <w:r w:rsidRPr="002F0CF0">
        <w:t>)</w:t>
      </w:r>
    </w:p>
    <w:p w14:paraId="4C4FB5C0" w14:textId="189CF6F3" w:rsidR="00D47A57" w:rsidRPr="002F0CF0" w:rsidRDefault="00D47A57" w:rsidP="002F0CF0">
      <w:r w:rsidRPr="002F0CF0">
        <w:t xml:space="preserve">zieh in: </w:t>
      </w:r>
      <w:proofErr w:type="spellStart"/>
      <w:r w:rsidRPr="002F0CF0">
        <w:t>eis</w:t>
      </w:r>
      <w:proofErr w:type="spellEnd"/>
      <w:r w:rsidRPr="002F0CF0">
        <w:t xml:space="preserve"> </w:t>
      </w:r>
      <w:proofErr w:type="spellStart"/>
      <w:r w:rsidRPr="002F0CF0">
        <w:t>ga</w:t>
      </w:r>
      <w:proofErr w:type="spellEnd"/>
      <w:r w:rsidRPr="002F0CF0">
        <w:t>/</w:t>
      </w:r>
      <w:proofErr w:type="spellStart"/>
      <w:r w:rsidRPr="002F0CF0">
        <w:t>go</w:t>
      </w:r>
      <w:proofErr w:type="spellEnd"/>
      <w:r w:rsidRPr="002F0CF0">
        <w:t xml:space="preserve"> zieh – «einen trinken gehen»</w:t>
      </w:r>
    </w:p>
    <w:p w14:paraId="28FC7113" w14:textId="58BA7A1A" w:rsidR="00D47A57" w:rsidRPr="002F0CF0" w:rsidRDefault="00D47A57" w:rsidP="002F0CF0">
      <w:r w:rsidRPr="002F0CF0">
        <w:t>Zmittag – «Mittagessen»</w:t>
      </w:r>
    </w:p>
    <w:p w14:paraId="778AB613" w14:textId="04EB2FA2" w:rsidR="00D47A57" w:rsidRPr="002F0CF0" w:rsidRDefault="00D47A57" w:rsidP="002F0CF0">
      <w:r w:rsidRPr="002F0CF0">
        <w:t xml:space="preserve">Zmorge, </w:t>
      </w:r>
      <w:proofErr w:type="spellStart"/>
      <w:r w:rsidRPr="002F0CF0">
        <w:t>zmörgele</w:t>
      </w:r>
      <w:proofErr w:type="spellEnd"/>
      <w:r w:rsidRPr="002F0CF0">
        <w:t xml:space="preserve"> – «Frühstück, frühstücken»</w:t>
      </w:r>
    </w:p>
    <w:p w14:paraId="1F77DE61" w14:textId="4D8F1AD0" w:rsidR="00D47A57" w:rsidRPr="002F0CF0" w:rsidRDefault="00D47A57" w:rsidP="002F0CF0">
      <w:proofErr w:type="spellStart"/>
      <w:r w:rsidRPr="002F0CF0">
        <w:t>Znacht</w:t>
      </w:r>
      <w:proofErr w:type="spellEnd"/>
      <w:r w:rsidRPr="002F0CF0">
        <w:t xml:space="preserve"> – «Abendessen»</w:t>
      </w:r>
    </w:p>
    <w:p w14:paraId="549B033B" w14:textId="060489EA" w:rsidR="00D47A57" w:rsidRPr="002F0CF0" w:rsidRDefault="00D47A57" w:rsidP="002F0CF0">
      <w:proofErr w:type="spellStart"/>
      <w:r w:rsidRPr="002F0CF0">
        <w:lastRenderedPageBreak/>
        <w:t>Znüüni</w:t>
      </w:r>
      <w:proofErr w:type="spellEnd"/>
      <w:r w:rsidRPr="002F0CF0">
        <w:t xml:space="preserve"> – «Snack, Zwischenmahlzeit am Vormittag» (eigentlich mhd. Präposition </w:t>
      </w:r>
      <w:proofErr w:type="spellStart"/>
      <w:r w:rsidRPr="002F0CF0">
        <w:t>ze</w:t>
      </w:r>
      <w:proofErr w:type="spellEnd"/>
      <w:r w:rsidRPr="002F0CF0">
        <w:t xml:space="preserve"> plus substantiviertes Zahlwort </w:t>
      </w:r>
      <w:proofErr w:type="spellStart"/>
      <w:r w:rsidRPr="002F0CF0">
        <w:t>nüün</w:t>
      </w:r>
      <w:proofErr w:type="spellEnd"/>
      <w:r w:rsidRPr="002F0CF0">
        <w:t>)</w:t>
      </w:r>
    </w:p>
    <w:p w14:paraId="59D7E006" w14:textId="772B7C25" w:rsidR="00D47A57" w:rsidRPr="002F0CF0" w:rsidRDefault="00D47A57" w:rsidP="002F0CF0">
      <w:r w:rsidRPr="002F0CF0">
        <w:t xml:space="preserve">Zvieri – «Snack, Zwischenmahlzeit am Nachmittag» (eigentlich mhd. Präposition </w:t>
      </w:r>
      <w:proofErr w:type="spellStart"/>
      <w:r w:rsidRPr="002F0CF0">
        <w:t>ze</w:t>
      </w:r>
      <w:proofErr w:type="spellEnd"/>
      <w:r w:rsidRPr="002F0CF0">
        <w:t xml:space="preserve"> plus substantiviertes Zahlwort vier)</w:t>
      </w:r>
    </w:p>
    <w:bookmarkEnd w:id="7"/>
    <w:p w14:paraId="0687992E" w14:textId="77777777" w:rsidR="00D47A57" w:rsidRPr="002F0CF0" w:rsidRDefault="00D47A57" w:rsidP="002F0CF0">
      <w:r w:rsidRPr="002F0CF0">
        <w:t>Die meisten der obigen Ausdrücke sind allerdings nicht spezifisch für das Alemannische der Schweiz, sondern auch in den alemannischen Dialekten des Südschwarzwalds verbreitet.</w:t>
      </w:r>
    </w:p>
    <w:p w14:paraId="1326E7CE" w14:textId="09152E03" w:rsidR="00190ED4" w:rsidRPr="002F0CF0" w:rsidRDefault="00D47A57" w:rsidP="002F0CF0">
      <w:r w:rsidRPr="002F0CF0">
        <w:t>Einige Ausdrücke des schweizerdeutschen Wortschatzes haben ihren Eingang ins allgemein verbreitete Hochdeutsch gefunden, so z. B. Müesli oder Putsch, andere als sog. Helvetismen in die regionale Hochsprache (Schweizer Hochdeutsch). Bei Schweizer Schriftstellern erscheinen schweizerische Wörter in unterschiedlichem Mass.</w:t>
      </w:r>
    </w:p>
    <w:p w14:paraId="7FF27C3D" w14:textId="6C986675" w:rsidR="00CA27D9" w:rsidRPr="00F43E6A" w:rsidRDefault="00F115C9" w:rsidP="002F0CF0">
      <w:pPr>
        <w:rPr>
          <w:highlight w:val="yellow"/>
        </w:rPr>
      </w:pPr>
      <w:bookmarkStart w:id="8" w:name="_Toc111998285"/>
      <w:r w:rsidRPr="00F43E6A">
        <w:rPr>
          <w:highlight w:val="yellow"/>
        </w:rPr>
        <w:t>Quellenangaben</w:t>
      </w:r>
      <w:bookmarkEnd w:id="8"/>
    </w:p>
    <w:p w14:paraId="6AD61305" w14:textId="50A540B9" w:rsidR="00CA27D9" w:rsidRPr="002F0CF0" w:rsidRDefault="00CA27D9" w:rsidP="002F0CF0">
      <w:r w:rsidRPr="002F0CF0">
        <w:t>https://de.wikipedia.org/wiki/Schweiz</w:t>
      </w:r>
    </w:p>
    <w:p w14:paraId="24DBB651" w14:textId="4DF884F0" w:rsidR="00CA27D9" w:rsidRPr="002F0CF0" w:rsidRDefault="00CA27D9" w:rsidP="002F0CF0">
      <w:r w:rsidRPr="002F0CF0">
        <w:t>https://de.wikipedia.org/wiki/Sprachen_in_der_Schweiz</w:t>
      </w:r>
    </w:p>
    <w:p w14:paraId="15545703" w14:textId="506DB8EC" w:rsidR="00CA27D9" w:rsidRPr="002F0CF0" w:rsidRDefault="00CA27D9" w:rsidP="002F0CF0">
      <w:r w:rsidRPr="002F0CF0">
        <w:t>https://de.wikipedia.org/wiki/Schweizerdeutsch</w:t>
      </w:r>
    </w:p>
    <w:sectPr w:rsidR="00CA27D9" w:rsidRPr="002F0CF0" w:rsidSect="00E71752">
      <w:pgSz w:w="11906" w:h="16838"/>
      <w:pgMar w:top="1418"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BD849" w14:textId="77777777" w:rsidR="00E71752" w:rsidRDefault="00E71752" w:rsidP="00604C1D">
      <w:pPr>
        <w:spacing w:after="0" w:line="240" w:lineRule="auto"/>
      </w:pPr>
      <w:r>
        <w:separator/>
      </w:r>
    </w:p>
  </w:endnote>
  <w:endnote w:type="continuationSeparator" w:id="0">
    <w:p w14:paraId="6AA0CE2A" w14:textId="77777777" w:rsidR="00E71752" w:rsidRDefault="00E71752" w:rsidP="00604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800D8" w14:textId="77777777" w:rsidR="00E71752" w:rsidRDefault="00E71752" w:rsidP="00604C1D">
      <w:pPr>
        <w:spacing w:after="0" w:line="240" w:lineRule="auto"/>
      </w:pPr>
      <w:r>
        <w:separator/>
      </w:r>
    </w:p>
  </w:footnote>
  <w:footnote w:type="continuationSeparator" w:id="0">
    <w:p w14:paraId="47656B3D" w14:textId="77777777" w:rsidR="00E71752" w:rsidRDefault="00E71752" w:rsidP="00604C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0C7E"/>
    <w:multiLevelType w:val="hybridMultilevel"/>
    <w:tmpl w:val="E758DFB2"/>
    <w:lvl w:ilvl="0" w:tplc="08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81749D"/>
    <w:multiLevelType w:val="hybridMultilevel"/>
    <w:tmpl w:val="1BE68FC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C117BA2"/>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75DB2CB2"/>
    <w:multiLevelType w:val="hybridMultilevel"/>
    <w:tmpl w:val="D16CA278"/>
    <w:lvl w:ilvl="0" w:tplc="080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9087BF0"/>
    <w:multiLevelType w:val="hybridMultilevel"/>
    <w:tmpl w:val="D50229DC"/>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918254723">
    <w:abstractNumId w:val="1"/>
  </w:num>
  <w:num w:numId="2" w16cid:durableId="1673677267">
    <w:abstractNumId w:val="3"/>
  </w:num>
  <w:num w:numId="3" w16cid:durableId="1087264709">
    <w:abstractNumId w:val="4"/>
  </w:num>
  <w:num w:numId="4" w16cid:durableId="2025357109">
    <w:abstractNumId w:val="0"/>
  </w:num>
  <w:num w:numId="5" w16cid:durableId="11433484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55A"/>
    <w:rsid w:val="0005204C"/>
    <w:rsid w:val="00097293"/>
    <w:rsid w:val="000A6795"/>
    <w:rsid w:val="00113126"/>
    <w:rsid w:val="00190ED4"/>
    <w:rsid w:val="001E7864"/>
    <w:rsid w:val="002F0CF0"/>
    <w:rsid w:val="00360365"/>
    <w:rsid w:val="00395741"/>
    <w:rsid w:val="003A6040"/>
    <w:rsid w:val="003D1C83"/>
    <w:rsid w:val="00480028"/>
    <w:rsid w:val="004F61B0"/>
    <w:rsid w:val="0051255A"/>
    <w:rsid w:val="00566092"/>
    <w:rsid w:val="00604C1D"/>
    <w:rsid w:val="007510D3"/>
    <w:rsid w:val="00811AFD"/>
    <w:rsid w:val="00855C51"/>
    <w:rsid w:val="00891265"/>
    <w:rsid w:val="008E32BE"/>
    <w:rsid w:val="00941E6A"/>
    <w:rsid w:val="0095188D"/>
    <w:rsid w:val="009E150E"/>
    <w:rsid w:val="00AC7D67"/>
    <w:rsid w:val="00B00606"/>
    <w:rsid w:val="00C72BDF"/>
    <w:rsid w:val="00CA27D9"/>
    <w:rsid w:val="00D47A57"/>
    <w:rsid w:val="00D615B3"/>
    <w:rsid w:val="00D66B17"/>
    <w:rsid w:val="00D946F7"/>
    <w:rsid w:val="00E215D7"/>
    <w:rsid w:val="00E71752"/>
    <w:rsid w:val="00EC1A29"/>
    <w:rsid w:val="00F115C9"/>
    <w:rsid w:val="00F11C5B"/>
    <w:rsid w:val="00F43E6A"/>
    <w:rsid w:val="00F67682"/>
    <w:rsid w:val="00FB23A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B352C"/>
  <w15:chartTrackingRefBased/>
  <w15:docId w15:val="{B448BA8F-46F1-4A99-92BA-2FCE36D89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C1A29"/>
    <w:pPr>
      <w:jc w:val="both"/>
    </w:pPr>
  </w:style>
  <w:style w:type="paragraph" w:styleId="berschrift1">
    <w:name w:val="heading 1"/>
    <w:basedOn w:val="Standard"/>
    <w:next w:val="Standard"/>
    <w:link w:val="berschrift1Zchn"/>
    <w:uiPriority w:val="9"/>
    <w:qFormat/>
    <w:rsid w:val="00395741"/>
    <w:pPr>
      <w:keepNext/>
      <w:keepLines/>
      <w:numPr>
        <w:numId w:val="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D47A57"/>
    <w:pPr>
      <w:keepNext/>
      <w:keepLines/>
      <w:numPr>
        <w:ilvl w:val="1"/>
        <w:numId w:val="5"/>
      </w:numPr>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AC7D67"/>
    <w:pPr>
      <w:keepNext/>
      <w:keepLines/>
      <w:numPr>
        <w:ilvl w:val="2"/>
        <w:numId w:val="5"/>
      </w:numPr>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F11C5B"/>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F11C5B"/>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F11C5B"/>
    <w:pPr>
      <w:keepNext/>
      <w:keepLines/>
      <w:numPr>
        <w:ilvl w:val="5"/>
        <w:numId w:val="5"/>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F11C5B"/>
    <w:pPr>
      <w:keepNext/>
      <w:keepLines/>
      <w:numPr>
        <w:ilvl w:val="6"/>
        <w:numId w:val="5"/>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F11C5B"/>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F11C5B"/>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51255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1255A"/>
    <w:rPr>
      <w:rFonts w:asciiTheme="majorHAnsi" w:eastAsiaTheme="majorEastAsia" w:hAnsiTheme="majorHAnsi" w:cstheme="majorBidi"/>
      <w:spacing w:val="-10"/>
      <w:kern w:val="28"/>
      <w:sz w:val="56"/>
      <w:szCs w:val="56"/>
    </w:rPr>
  </w:style>
  <w:style w:type="table" w:styleId="Tabellenraster">
    <w:name w:val="Table Grid"/>
    <w:basedOn w:val="NormaleTabelle"/>
    <w:uiPriority w:val="39"/>
    <w:rsid w:val="00395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395741"/>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rsid w:val="00AC7D67"/>
    <w:rPr>
      <w:rFonts w:asciiTheme="majorHAnsi" w:eastAsiaTheme="majorEastAsia" w:hAnsiTheme="majorHAnsi" w:cstheme="majorBidi"/>
      <w:color w:val="1F3763" w:themeColor="accent1" w:themeShade="7F"/>
      <w:sz w:val="24"/>
      <w:szCs w:val="24"/>
    </w:rPr>
  </w:style>
  <w:style w:type="character" w:customStyle="1" w:styleId="mw-headline">
    <w:name w:val="mw-headline"/>
    <w:basedOn w:val="Absatz-Standardschriftart"/>
    <w:rsid w:val="00AC7D67"/>
  </w:style>
  <w:style w:type="paragraph" w:styleId="Listenabsatz">
    <w:name w:val="List Paragraph"/>
    <w:basedOn w:val="Standard"/>
    <w:uiPriority w:val="34"/>
    <w:qFormat/>
    <w:rsid w:val="00D47A57"/>
    <w:pPr>
      <w:ind w:left="720"/>
      <w:contextualSpacing/>
    </w:pPr>
  </w:style>
  <w:style w:type="character" w:customStyle="1" w:styleId="berschrift2Zchn">
    <w:name w:val="Überschrift 2 Zchn"/>
    <w:basedOn w:val="Absatz-Standardschriftart"/>
    <w:link w:val="berschrift2"/>
    <w:uiPriority w:val="9"/>
    <w:rsid w:val="00D47A57"/>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604C1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4C1D"/>
  </w:style>
  <w:style w:type="paragraph" w:styleId="Fuzeile">
    <w:name w:val="footer"/>
    <w:basedOn w:val="Standard"/>
    <w:link w:val="FuzeileZchn"/>
    <w:uiPriority w:val="99"/>
    <w:unhideWhenUsed/>
    <w:rsid w:val="00604C1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4C1D"/>
  </w:style>
  <w:style w:type="paragraph" w:styleId="Verzeichnis1">
    <w:name w:val="toc 1"/>
    <w:basedOn w:val="Standard"/>
    <w:next w:val="Standard"/>
    <w:autoRedefine/>
    <w:uiPriority w:val="39"/>
    <w:unhideWhenUsed/>
    <w:rsid w:val="00F11C5B"/>
    <w:pPr>
      <w:tabs>
        <w:tab w:val="left" w:pos="440"/>
        <w:tab w:val="right" w:leader="dot" w:pos="9062"/>
      </w:tabs>
      <w:spacing w:after="100"/>
    </w:pPr>
  </w:style>
  <w:style w:type="paragraph" w:styleId="Verzeichnis2">
    <w:name w:val="toc 2"/>
    <w:basedOn w:val="Standard"/>
    <w:next w:val="Standard"/>
    <w:autoRedefine/>
    <w:uiPriority w:val="39"/>
    <w:unhideWhenUsed/>
    <w:rsid w:val="00EC1A29"/>
    <w:pPr>
      <w:spacing w:after="100"/>
      <w:ind w:left="220"/>
    </w:pPr>
  </w:style>
  <w:style w:type="paragraph" w:styleId="Verzeichnis3">
    <w:name w:val="toc 3"/>
    <w:basedOn w:val="Standard"/>
    <w:next w:val="Standard"/>
    <w:autoRedefine/>
    <w:uiPriority w:val="39"/>
    <w:unhideWhenUsed/>
    <w:rsid w:val="00EC1A29"/>
    <w:pPr>
      <w:spacing w:after="100"/>
      <w:ind w:left="440"/>
    </w:pPr>
  </w:style>
  <w:style w:type="character" w:styleId="Hyperlink">
    <w:name w:val="Hyperlink"/>
    <w:basedOn w:val="Absatz-Standardschriftart"/>
    <w:uiPriority w:val="99"/>
    <w:unhideWhenUsed/>
    <w:rsid w:val="00EC1A29"/>
    <w:rPr>
      <w:color w:val="0563C1" w:themeColor="hyperlink"/>
      <w:u w:val="single"/>
    </w:rPr>
  </w:style>
  <w:style w:type="table" w:styleId="Listentabelle3Akzent1">
    <w:name w:val="List Table 3 Accent 1"/>
    <w:basedOn w:val="NormaleTabelle"/>
    <w:uiPriority w:val="48"/>
    <w:rsid w:val="00891265"/>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Gitternetztabelle1hellAkzent1">
    <w:name w:val="Grid Table 1 Light Accent 1"/>
    <w:basedOn w:val="NormaleTabelle"/>
    <w:uiPriority w:val="46"/>
    <w:rsid w:val="00855C5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berschrift4Zchn">
    <w:name w:val="Überschrift 4 Zchn"/>
    <w:basedOn w:val="Absatz-Standardschriftart"/>
    <w:link w:val="berschrift4"/>
    <w:uiPriority w:val="9"/>
    <w:semiHidden/>
    <w:rsid w:val="00F11C5B"/>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F11C5B"/>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F11C5B"/>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F11C5B"/>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F11C5B"/>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F11C5B"/>
    <w:rPr>
      <w:rFonts w:asciiTheme="majorHAnsi" w:eastAsiaTheme="majorEastAsia" w:hAnsiTheme="majorHAnsi" w:cstheme="majorBidi"/>
      <w:i/>
      <w:iCs/>
      <w:color w:val="272727" w:themeColor="text1" w:themeTint="D8"/>
      <w:sz w:val="21"/>
      <w:szCs w:val="21"/>
    </w:rPr>
  </w:style>
  <w:style w:type="character" w:styleId="Zeilennummer">
    <w:name w:val="line number"/>
    <w:basedOn w:val="Absatz-Standardschriftart"/>
    <w:uiPriority w:val="99"/>
    <w:semiHidden/>
    <w:unhideWhenUsed/>
    <w:rsid w:val="00D94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8842637">
      <w:bodyDiv w:val="1"/>
      <w:marLeft w:val="0"/>
      <w:marRight w:val="0"/>
      <w:marTop w:val="0"/>
      <w:marBottom w:val="0"/>
      <w:divBdr>
        <w:top w:val="none" w:sz="0" w:space="0" w:color="auto"/>
        <w:left w:val="none" w:sz="0" w:space="0" w:color="auto"/>
        <w:bottom w:val="none" w:sz="0" w:space="0" w:color="auto"/>
        <w:right w:val="none" w:sz="0" w:space="0" w:color="auto"/>
      </w:divBdr>
    </w:div>
    <w:div w:id="1908495478">
      <w:bodyDiv w:val="1"/>
      <w:marLeft w:val="0"/>
      <w:marRight w:val="0"/>
      <w:marTop w:val="0"/>
      <w:marBottom w:val="0"/>
      <w:divBdr>
        <w:top w:val="none" w:sz="0" w:space="0" w:color="auto"/>
        <w:left w:val="none" w:sz="0" w:space="0" w:color="auto"/>
        <w:bottom w:val="none" w:sz="0" w:space="0" w:color="auto"/>
        <w:right w:val="none" w:sz="0" w:space="0" w:color="auto"/>
      </w:divBdr>
    </w:div>
    <w:div w:id="19091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7E518-6603-474F-866C-35501C473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1395</Words>
  <Characters>8789</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Falone</dc:creator>
  <cp:keywords/>
  <dc:description/>
  <cp:lastModifiedBy>Francesco Falone</cp:lastModifiedBy>
  <cp:revision>5</cp:revision>
  <cp:lastPrinted>2022-08-21T15:47:00Z</cp:lastPrinted>
  <dcterms:created xsi:type="dcterms:W3CDTF">2022-08-21T16:51:00Z</dcterms:created>
  <dcterms:modified xsi:type="dcterms:W3CDTF">2024-01-30T21:21:00Z</dcterms:modified>
</cp:coreProperties>
</file>